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A3DA" w14:textId="77777777" w:rsidR="00792BEB" w:rsidRPr="00E14B43" w:rsidRDefault="00E14B43">
      <w:pPr>
        <w:rPr>
          <w:rFonts w:ascii="Century Gothic" w:hAnsi="Century Gothic" w:cs="Arial"/>
        </w:rPr>
      </w:pPr>
      <w:r w:rsidRPr="00E14B43">
        <w:rPr>
          <w:rFonts w:ascii="Century Gothic" w:hAnsi="Century Gothic" w:cs="Arial"/>
          <w:b/>
          <w:u w:val="single"/>
        </w:rPr>
        <w:t>We Hear You (WHY)</w:t>
      </w:r>
      <w:r w:rsidR="00420E0E" w:rsidRPr="00E14B43">
        <w:rPr>
          <w:rFonts w:ascii="Century Gothic" w:hAnsi="Century Gothic" w:cs="Arial"/>
          <w:b/>
          <w:u w:val="single"/>
        </w:rPr>
        <w:t xml:space="preserve"> </w:t>
      </w:r>
      <w:r w:rsidR="00CD5F57" w:rsidRPr="00E14B43">
        <w:rPr>
          <w:rFonts w:ascii="Century Gothic" w:hAnsi="Century Gothic" w:cs="Arial"/>
          <w:b/>
          <w:u w:val="single"/>
        </w:rPr>
        <w:t>Treasurer Role</w:t>
      </w:r>
      <w:r w:rsidR="002D277E" w:rsidRPr="00E14B43">
        <w:rPr>
          <w:rFonts w:ascii="Century Gothic" w:hAnsi="Century Gothic" w:cs="Arial"/>
          <w:b/>
          <w:u w:val="single"/>
        </w:rPr>
        <w:t xml:space="preserve"> Description</w:t>
      </w:r>
      <w:r w:rsidRPr="00E14B43">
        <w:rPr>
          <w:rFonts w:ascii="Century Gothic" w:hAnsi="Century Gothic" w:cs="Arial"/>
          <w:b/>
        </w:rPr>
        <w:tab/>
      </w:r>
      <w:r w:rsidRPr="00E14B43">
        <w:rPr>
          <w:rFonts w:ascii="Century Gothic" w:hAnsi="Century Gothic" w:cs="Arial"/>
          <w:b/>
        </w:rPr>
        <w:tab/>
      </w:r>
      <w:r w:rsidRPr="00E14B43">
        <w:rPr>
          <w:rFonts w:ascii="Century Gothic" w:hAnsi="Century Gothic" w:cs="Arial"/>
          <w:b/>
        </w:rPr>
        <w:tab/>
      </w:r>
      <w:r w:rsidR="00395030" w:rsidRPr="00E14B43">
        <w:rPr>
          <w:rFonts w:ascii="Century Gothic" w:hAnsi="Century Gothic" w:cs="Arial"/>
        </w:rPr>
        <w:tab/>
      </w:r>
      <w:r w:rsidRPr="00E14B43">
        <w:rPr>
          <w:rFonts w:ascii="Century Gothic" w:hAnsi="Century Gothic" w:cs="Arial"/>
          <w:noProof/>
          <w:lang w:eastAsia="en-GB"/>
        </w:rPr>
        <w:drawing>
          <wp:inline distT="0" distB="0" distL="0" distR="0" wp14:anchorId="3D7FD46D" wp14:editId="6C0533BC">
            <wp:extent cx="1123950" cy="1123950"/>
            <wp:effectExtent l="0" t="0" r="0" b="0"/>
            <wp:docPr id="2" name="Picture 2" descr="C:\Users\Admin\Dropbox (PAC)\PAC Team Folder\Shared Folder\Communications\Branding\WHY...logos\why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ropbox (PAC)\PAC Team Folder\Shared Folder\Communications\Branding\WHY...logos\why logo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3654BD29" w14:textId="77777777" w:rsidR="00E62535" w:rsidRPr="00E14B43" w:rsidRDefault="00E62535">
      <w:pPr>
        <w:rPr>
          <w:rFonts w:ascii="Century Gothic" w:hAnsi="Century Gothic" w:cs="Arial"/>
          <w:b/>
          <w:u w:val="single"/>
        </w:rPr>
      </w:pPr>
      <w:r w:rsidRPr="00E14B43">
        <w:rPr>
          <w:rFonts w:ascii="Century Gothic" w:hAnsi="Century Gothic" w:cs="Arial"/>
          <w:b/>
          <w:u w:val="single"/>
        </w:rPr>
        <w:t>Voluntary Position</w:t>
      </w:r>
    </w:p>
    <w:p w14:paraId="6BE99500" w14:textId="77777777" w:rsidR="000018D9" w:rsidRPr="00E14B43" w:rsidRDefault="000018D9" w:rsidP="002D277E">
      <w:pPr>
        <w:rPr>
          <w:rFonts w:ascii="Century Gothic" w:hAnsi="Century Gothic" w:cs="Arial"/>
        </w:rPr>
      </w:pPr>
      <w:r w:rsidRPr="00E14B43">
        <w:rPr>
          <w:rFonts w:ascii="Century Gothic" w:hAnsi="Century Gothic" w:cs="Arial"/>
        </w:rPr>
        <w:t xml:space="preserve">The Treasurer takes the lead in overseeing the financial affairs of the organisation, ensuring its financial viability, and seeing that proper financial records and procedures </w:t>
      </w:r>
      <w:r w:rsidRPr="00290DC9">
        <w:rPr>
          <w:rFonts w:ascii="Century Gothic" w:hAnsi="Century Gothic" w:cs="Arial"/>
        </w:rPr>
        <w:t xml:space="preserve">are </w:t>
      </w:r>
      <w:r w:rsidR="00944839" w:rsidRPr="00290DC9">
        <w:rPr>
          <w:rFonts w:ascii="Century Gothic" w:hAnsi="Century Gothic" w:cs="Arial"/>
        </w:rPr>
        <w:t>in place</w:t>
      </w:r>
      <w:r w:rsidRPr="00290DC9">
        <w:rPr>
          <w:rFonts w:ascii="Century Gothic" w:hAnsi="Century Gothic" w:cs="Arial"/>
        </w:rPr>
        <w:t xml:space="preserve">. The Treasurer </w:t>
      </w:r>
      <w:r w:rsidRPr="00E14B43">
        <w:rPr>
          <w:rFonts w:ascii="Century Gothic" w:hAnsi="Century Gothic" w:cs="Arial"/>
        </w:rPr>
        <w:t xml:space="preserve">will assist other trustees to perform their financial duties, by interpreting and explaining accounting requirements, ensuring that the board receives reports containing the information trustees need in an 'easy to understand' format, and helping trustees guide any other professional advisers they have appointed.  </w:t>
      </w:r>
    </w:p>
    <w:p w14:paraId="7B06094C" w14:textId="77777777" w:rsidR="002D277E" w:rsidRPr="00E14B43" w:rsidRDefault="002D277E" w:rsidP="002D277E">
      <w:pPr>
        <w:rPr>
          <w:rFonts w:ascii="Century Gothic" w:hAnsi="Century Gothic" w:cs="Arial"/>
        </w:rPr>
      </w:pPr>
      <w:r w:rsidRPr="00E14B43">
        <w:rPr>
          <w:rFonts w:ascii="Century Gothic" w:hAnsi="Century Gothic" w:cs="Arial"/>
        </w:rPr>
        <w:t>The tasks of a Treasurer will include:</w:t>
      </w:r>
    </w:p>
    <w:p w14:paraId="319FA2D2" w14:textId="7D9DEBF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 xml:space="preserve">presenting financial reports to the board </w:t>
      </w:r>
      <w:r w:rsidR="00E44527" w:rsidRPr="00E14B43">
        <w:rPr>
          <w:rFonts w:ascii="Century Gothic" w:hAnsi="Century Gothic" w:cs="Arial"/>
        </w:rPr>
        <w:t>as required</w:t>
      </w:r>
      <w:r w:rsidRPr="00E14B43">
        <w:rPr>
          <w:rFonts w:ascii="Century Gothic" w:hAnsi="Century Gothic" w:cs="Arial"/>
        </w:rPr>
        <w:t>, including projected cash-flow</w:t>
      </w:r>
    </w:p>
    <w:p w14:paraId="54360FA8"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keeping the board aware of its financial responsibilities</w:t>
      </w:r>
    </w:p>
    <w:p w14:paraId="390370CE"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ensuring that the organisation's accounts are prepared in a suitable format</w:t>
      </w:r>
    </w:p>
    <w:p w14:paraId="540B6155"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ensuring that the accounts and financial systems are audited as required by law</w:t>
      </w:r>
    </w:p>
    <w:p w14:paraId="53A1D331"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liaising with the auditors/independent examiners.</w:t>
      </w:r>
    </w:p>
    <w:p w14:paraId="022FEC6D" w14:textId="77777777" w:rsidR="002D277E" w:rsidRPr="00E14B43" w:rsidRDefault="002D277E" w:rsidP="002D277E">
      <w:pPr>
        <w:rPr>
          <w:rFonts w:ascii="Century Gothic" w:hAnsi="Century Gothic" w:cs="Arial"/>
        </w:rPr>
      </w:pPr>
      <w:r w:rsidRPr="00E14B43">
        <w:rPr>
          <w:rFonts w:ascii="Century Gothic" w:hAnsi="Century Gothic" w:cs="Arial"/>
        </w:rPr>
        <w:t>The responsibilities of the Treasurer will include:</w:t>
      </w:r>
    </w:p>
    <w:p w14:paraId="038DBB1D" w14:textId="56F407BB"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presenting budgets, accounts and financial statements in collaboration with staff</w:t>
      </w:r>
    </w:p>
    <w:p w14:paraId="6F4FECC6"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being assured that the financial resources of the organisation meet its present and future needs</w:t>
      </w:r>
    </w:p>
    <w:p w14:paraId="683B6353"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ensuring that the organisation has an appropriate reserves policy</w:t>
      </w:r>
    </w:p>
    <w:p w14:paraId="495E5E5D" w14:textId="0E263786" w:rsidR="00944839" w:rsidRDefault="002D277E" w:rsidP="00CD5F57">
      <w:pPr>
        <w:pStyle w:val="ListParagraph"/>
        <w:numPr>
          <w:ilvl w:val="0"/>
          <w:numId w:val="5"/>
        </w:numPr>
        <w:rPr>
          <w:rFonts w:ascii="Century Gothic" w:hAnsi="Century Gothic" w:cs="Arial"/>
        </w:rPr>
      </w:pPr>
      <w:r w:rsidRPr="00E14B43">
        <w:rPr>
          <w:rFonts w:ascii="Century Gothic" w:hAnsi="Century Gothic" w:cs="Arial"/>
        </w:rPr>
        <w:t>the presentation of financial reports to the board</w:t>
      </w:r>
      <w:r w:rsidRPr="00944839">
        <w:rPr>
          <w:rFonts w:ascii="Century Gothic" w:hAnsi="Century Gothic" w:cs="Arial"/>
          <w:strike/>
        </w:rPr>
        <w:t>,</w:t>
      </w:r>
      <w:r w:rsidRPr="00E14B43">
        <w:rPr>
          <w:rFonts w:ascii="Century Gothic" w:hAnsi="Century Gothic" w:cs="Arial"/>
        </w:rPr>
        <w:t xml:space="preserve"> </w:t>
      </w:r>
    </w:p>
    <w:p w14:paraId="4456EF40" w14:textId="6238F646"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ensuring that appropriate accounting procedures and controls are in place</w:t>
      </w:r>
    </w:p>
    <w:p w14:paraId="56253F71" w14:textId="77777777" w:rsidR="002D277E" w:rsidRPr="00290DC9" w:rsidRDefault="002D277E" w:rsidP="00CD5F57">
      <w:pPr>
        <w:pStyle w:val="ListParagraph"/>
        <w:numPr>
          <w:ilvl w:val="0"/>
          <w:numId w:val="5"/>
        </w:numPr>
        <w:rPr>
          <w:rFonts w:ascii="Century Gothic" w:hAnsi="Century Gothic" w:cs="Arial"/>
        </w:rPr>
      </w:pPr>
      <w:r w:rsidRPr="00290DC9">
        <w:rPr>
          <w:rFonts w:ascii="Century Gothic" w:hAnsi="Century Gothic" w:cs="Arial"/>
        </w:rPr>
        <w:t>liaising with staff about financial matters</w:t>
      </w:r>
    </w:p>
    <w:p w14:paraId="6DFFC00B" w14:textId="77777777" w:rsidR="005A6832" w:rsidRPr="00290DC9" w:rsidRDefault="005A6832" w:rsidP="00CD5F57">
      <w:pPr>
        <w:pStyle w:val="ListParagraph"/>
        <w:numPr>
          <w:ilvl w:val="0"/>
          <w:numId w:val="5"/>
        </w:numPr>
        <w:rPr>
          <w:rFonts w:ascii="Century Gothic" w:hAnsi="Century Gothic" w:cs="Arial"/>
        </w:rPr>
      </w:pPr>
      <w:r w:rsidRPr="00290DC9">
        <w:rPr>
          <w:rFonts w:ascii="Century Gothic" w:hAnsi="Century Gothic" w:cs="Arial"/>
        </w:rPr>
        <w:t xml:space="preserve">liaising regularly with the Director and Office Manager about financial matters </w:t>
      </w:r>
    </w:p>
    <w:p w14:paraId="077758B7" w14:textId="77777777" w:rsidR="002D277E" w:rsidRPr="00E14B43" w:rsidRDefault="002D277E" w:rsidP="00CD5F57">
      <w:pPr>
        <w:pStyle w:val="ListParagraph"/>
        <w:numPr>
          <w:ilvl w:val="0"/>
          <w:numId w:val="5"/>
        </w:numPr>
        <w:rPr>
          <w:rFonts w:ascii="Century Gothic" w:hAnsi="Century Gothic" w:cs="Arial"/>
        </w:rPr>
      </w:pPr>
      <w:r w:rsidRPr="00290DC9">
        <w:rPr>
          <w:rFonts w:ascii="Century Gothic" w:hAnsi="Century Gothic" w:cs="Arial"/>
        </w:rPr>
        <w:t xml:space="preserve">advising on the financial implications of the organisation's </w:t>
      </w:r>
      <w:r w:rsidRPr="00E14B43">
        <w:rPr>
          <w:rFonts w:ascii="Century Gothic" w:hAnsi="Century Gothic" w:cs="Arial"/>
        </w:rPr>
        <w:t>strategic plan</w:t>
      </w:r>
    </w:p>
    <w:p w14:paraId="08931B8E"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ensuring that the organisation has an appropriate investment policy</w:t>
      </w:r>
    </w:p>
    <w:p w14:paraId="0E94DD79"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monitoring the organisation's investment activity and ensuring its consistency with the organisation's policies and legal responsibilities</w:t>
      </w:r>
    </w:p>
    <w:p w14:paraId="000117FE" w14:textId="77777777" w:rsidR="00944839" w:rsidRDefault="002D277E" w:rsidP="00CD5F57">
      <w:pPr>
        <w:pStyle w:val="ListParagraph"/>
        <w:numPr>
          <w:ilvl w:val="0"/>
          <w:numId w:val="5"/>
        </w:numPr>
        <w:rPr>
          <w:rFonts w:ascii="Century Gothic" w:hAnsi="Century Gothic" w:cs="Arial"/>
        </w:rPr>
      </w:pPr>
      <w:r w:rsidRPr="00E14B43">
        <w:rPr>
          <w:rFonts w:ascii="Century Gothic" w:hAnsi="Century Gothic" w:cs="Arial"/>
        </w:rPr>
        <w:t xml:space="preserve">ensuring that there is no conflict between any investments held and the aims and objectives of the organisation </w:t>
      </w:r>
    </w:p>
    <w:p w14:paraId="4502251E" w14:textId="3FD082ED" w:rsidR="002D277E" w:rsidRPr="00E14B43" w:rsidRDefault="002D277E" w:rsidP="00CD5F57">
      <w:pPr>
        <w:pStyle w:val="ListParagraph"/>
        <w:numPr>
          <w:ilvl w:val="0"/>
          <w:numId w:val="5"/>
        </w:numPr>
        <w:rPr>
          <w:rFonts w:ascii="Century Gothic" w:hAnsi="Century Gothic" w:cs="Arial"/>
        </w:rPr>
      </w:pPr>
      <w:bookmarkStart w:id="0" w:name="_GoBack"/>
      <w:bookmarkEnd w:id="0"/>
      <w:r w:rsidRPr="00E14B43">
        <w:rPr>
          <w:rFonts w:ascii="Century Gothic" w:hAnsi="Century Gothic" w:cs="Arial"/>
        </w:rPr>
        <w:t xml:space="preserve">ensuring that the accounts are prepared in the form prescribed </w:t>
      </w:r>
      <w:r w:rsidR="00CD5F57" w:rsidRPr="00E14B43">
        <w:rPr>
          <w:rFonts w:ascii="Century Gothic" w:hAnsi="Century Gothic" w:cs="Arial"/>
        </w:rPr>
        <w:t xml:space="preserve">by the </w:t>
      </w:r>
      <w:r w:rsidRPr="00E14B43">
        <w:rPr>
          <w:rFonts w:ascii="Century Gothic" w:hAnsi="Century Gothic" w:cs="Arial"/>
        </w:rPr>
        <w:t>relevant bodies</w:t>
      </w:r>
    </w:p>
    <w:p w14:paraId="7E56D26D"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lastRenderedPageBreak/>
        <w:t>ensuring that the accounts are audited</w:t>
      </w:r>
      <w:r w:rsidR="005A6832">
        <w:rPr>
          <w:rFonts w:ascii="Century Gothic" w:hAnsi="Century Gothic" w:cs="Arial"/>
        </w:rPr>
        <w:t xml:space="preserve"> </w:t>
      </w:r>
      <w:r w:rsidRPr="00E14B43">
        <w:rPr>
          <w:rFonts w:ascii="Century Gothic" w:hAnsi="Century Gothic" w:cs="Arial"/>
        </w:rPr>
        <w:t xml:space="preserve">in the manner prescribed by the </w:t>
      </w:r>
      <w:r w:rsidR="00CD5F57" w:rsidRPr="00E14B43">
        <w:rPr>
          <w:rFonts w:ascii="Century Gothic" w:hAnsi="Century Gothic" w:cs="Arial"/>
        </w:rPr>
        <w:t>Charity Commission</w:t>
      </w:r>
      <w:r w:rsidRPr="00E14B43">
        <w:rPr>
          <w:rFonts w:ascii="Century Gothic" w:hAnsi="Century Gothic" w:cs="Arial"/>
        </w:rPr>
        <w:t xml:space="preserve"> regulations, and any recommendations of the auditors implemented</w:t>
      </w:r>
    </w:p>
    <w:p w14:paraId="63D3A831"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keeping the board informed about its financial duties and responsibilities</w:t>
      </w:r>
    </w:p>
    <w:p w14:paraId="49E83EBC"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contributing to the fundraising strategy of the organisation</w:t>
      </w:r>
    </w:p>
    <w:p w14:paraId="6DBB9174" w14:textId="77777777" w:rsidR="002D277E" w:rsidRPr="00E14B43" w:rsidRDefault="002D277E" w:rsidP="00CD5F57">
      <w:pPr>
        <w:pStyle w:val="ListParagraph"/>
        <w:numPr>
          <w:ilvl w:val="0"/>
          <w:numId w:val="5"/>
        </w:numPr>
        <w:rPr>
          <w:rFonts w:ascii="Century Gothic" w:hAnsi="Century Gothic" w:cs="Arial"/>
        </w:rPr>
      </w:pPr>
      <w:r w:rsidRPr="00E14B43">
        <w:rPr>
          <w:rFonts w:ascii="Century Gothic" w:hAnsi="Century Gothic" w:cs="Arial"/>
        </w:rPr>
        <w:t>making a formal presentation of the accounts at the annual general meeting and drawing attention to important points in a coherent and easily understandable way</w:t>
      </w:r>
    </w:p>
    <w:p w14:paraId="4FC80334" w14:textId="77777777" w:rsidR="00E62535" w:rsidRPr="00E14B43" w:rsidRDefault="00E62535" w:rsidP="00E62535">
      <w:pPr>
        <w:rPr>
          <w:rFonts w:ascii="Century Gothic" w:hAnsi="Century Gothic" w:cs="Arial"/>
          <w:b/>
        </w:rPr>
      </w:pPr>
      <w:r w:rsidRPr="00E14B43">
        <w:rPr>
          <w:rFonts w:ascii="Century Gothic" w:hAnsi="Century Gothic" w:cs="Arial"/>
          <w:b/>
        </w:rPr>
        <w:t>General</w:t>
      </w:r>
    </w:p>
    <w:p w14:paraId="472FC9AB" w14:textId="77777777" w:rsidR="00E62535" w:rsidRPr="00E14B43" w:rsidRDefault="00E62535" w:rsidP="00E62535">
      <w:pPr>
        <w:rPr>
          <w:rFonts w:ascii="Century Gothic" w:hAnsi="Century Gothic" w:cs="Arial"/>
        </w:rPr>
      </w:pPr>
      <w:r w:rsidRPr="00E14B43">
        <w:rPr>
          <w:rFonts w:ascii="Century Gothic" w:hAnsi="Century Gothic" w:cs="Arial"/>
        </w:rPr>
        <w:t xml:space="preserve">The Treasurer will be expected to adhere to all organisational policies, including health and safety. </w:t>
      </w:r>
    </w:p>
    <w:p w14:paraId="0F586E8E" w14:textId="77777777" w:rsidR="00E62535" w:rsidRPr="00E14B43" w:rsidRDefault="00E62535" w:rsidP="00E62535">
      <w:pPr>
        <w:rPr>
          <w:rFonts w:ascii="Century Gothic" w:hAnsi="Century Gothic" w:cs="Arial"/>
          <w:b/>
        </w:rPr>
      </w:pPr>
      <w:r w:rsidRPr="00E14B43">
        <w:rPr>
          <w:rFonts w:ascii="Century Gothic" w:hAnsi="Century Gothic" w:cs="Arial"/>
          <w:b/>
        </w:rPr>
        <w:t>Safe Guarding Children</w:t>
      </w:r>
    </w:p>
    <w:p w14:paraId="4E95F15C" w14:textId="77777777" w:rsidR="00E62535" w:rsidRPr="00E14B43" w:rsidRDefault="00E62535" w:rsidP="00E62535">
      <w:pPr>
        <w:rPr>
          <w:rFonts w:ascii="Century Gothic" w:hAnsi="Century Gothic" w:cs="Arial"/>
        </w:rPr>
      </w:pPr>
      <w:r w:rsidRPr="00E14B43">
        <w:rPr>
          <w:rFonts w:ascii="Century Gothic" w:hAnsi="Century Gothic" w:cs="Arial"/>
        </w:rPr>
        <w:t>This organisation is committed to safe guarding and promoting the welfare of children and young people and expects all staff and volunteers to share this commitment.</w:t>
      </w:r>
    </w:p>
    <w:p w14:paraId="695943F7" w14:textId="77777777" w:rsidR="00E62535" w:rsidRPr="00E14B43" w:rsidRDefault="00E62535" w:rsidP="00E62535">
      <w:pPr>
        <w:rPr>
          <w:rFonts w:ascii="Century Gothic" w:hAnsi="Century Gothic" w:cs="Arial"/>
          <w:b/>
        </w:rPr>
      </w:pPr>
      <w:r w:rsidRPr="00E14B43">
        <w:rPr>
          <w:rFonts w:ascii="Century Gothic" w:hAnsi="Century Gothic" w:cs="Arial"/>
          <w:b/>
        </w:rPr>
        <w:t>Line Management</w:t>
      </w:r>
    </w:p>
    <w:p w14:paraId="20914A00" w14:textId="77777777" w:rsidR="00E62535" w:rsidRPr="00E14B43" w:rsidRDefault="00E62535" w:rsidP="00E62535">
      <w:pPr>
        <w:rPr>
          <w:rFonts w:ascii="Century Gothic" w:hAnsi="Century Gothic" w:cs="Arial"/>
        </w:rPr>
      </w:pPr>
      <w:r w:rsidRPr="00E14B43">
        <w:rPr>
          <w:rFonts w:ascii="Century Gothic" w:hAnsi="Century Gothic" w:cs="Arial"/>
        </w:rPr>
        <w:t xml:space="preserve">The Treasurer will be accountable to the </w:t>
      </w:r>
      <w:r w:rsidR="00E14B43">
        <w:rPr>
          <w:rFonts w:ascii="Century Gothic" w:hAnsi="Century Gothic" w:cs="Arial"/>
        </w:rPr>
        <w:t>We Hear You</w:t>
      </w:r>
      <w:r w:rsidRPr="00E14B43">
        <w:rPr>
          <w:rFonts w:ascii="Century Gothic" w:hAnsi="Century Gothic" w:cs="Arial"/>
        </w:rPr>
        <w:t xml:space="preserve"> Board of Trustees.</w:t>
      </w:r>
    </w:p>
    <w:p w14:paraId="00D0B1BA" w14:textId="77777777" w:rsidR="00E62535" w:rsidRPr="00E14B43" w:rsidRDefault="00E62535" w:rsidP="00E62535">
      <w:pPr>
        <w:rPr>
          <w:rFonts w:ascii="Century Gothic" w:hAnsi="Century Gothic" w:cs="Arial"/>
          <w:b/>
        </w:rPr>
      </w:pPr>
      <w:r w:rsidRPr="00E14B43">
        <w:rPr>
          <w:rFonts w:ascii="Century Gothic" w:hAnsi="Century Gothic" w:cs="Arial"/>
          <w:b/>
        </w:rPr>
        <w:t>Equal Opportunities</w:t>
      </w:r>
    </w:p>
    <w:p w14:paraId="613EEA3C" w14:textId="77777777" w:rsidR="00E62535" w:rsidRPr="00E14B43" w:rsidRDefault="00E62535" w:rsidP="00E62535">
      <w:pPr>
        <w:rPr>
          <w:rFonts w:ascii="Century Gothic" w:hAnsi="Century Gothic" w:cs="Arial"/>
        </w:rPr>
      </w:pPr>
      <w:r w:rsidRPr="00E14B43">
        <w:rPr>
          <w:rFonts w:ascii="Century Gothic" w:hAnsi="Century Gothic" w:cs="Arial"/>
        </w:rPr>
        <w:t xml:space="preserve">The Treasurer will be expected to implement </w:t>
      </w:r>
      <w:r w:rsidR="00E14B43">
        <w:rPr>
          <w:rFonts w:ascii="Century Gothic" w:hAnsi="Century Gothic" w:cs="Arial"/>
        </w:rPr>
        <w:t xml:space="preserve">We Hear </w:t>
      </w:r>
      <w:proofErr w:type="spellStart"/>
      <w:r w:rsidR="00E14B43">
        <w:rPr>
          <w:rFonts w:ascii="Century Gothic" w:hAnsi="Century Gothic" w:cs="Arial"/>
        </w:rPr>
        <w:t>You</w:t>
      </w:r>
      <w:r w:rsidRPr="00E14B43">
        <w:rPr>
          <w:rFonts w:ascii="Century Gothic" w:hAnsi="Century Gothic" w:cs="Arial"/>
        </w:rPr>
        <w:t>’s</w:t>
      </w:r>
      <w:proofErr w:type="spellEnd"/>
      <w:r w:rsidRPr="00E14B43">
        <w:rPr>
          <w:rFonts w:ascii="Century Gothic" w:hAnsi="Century Gothic" w:cs="Arial"/>
        </w:rPr>
        <w:t xml:space="preserve"> Equal Opportunities Policy in all aspects of their work.</w:t>
      </w:r>
    </w:p>
    <w:p w14:paraId="45ACEC72" w14:textId="77777777" w:rsidR="00E62535" w:rsidRPr="00E14B43" w:rsidRDefault="00E62535" w:rsidP="00E62535">
      <w:pPr>
        <w:rPr>
          <w:rFonts w:ascii="Century Gothic" w:hAnsi="Century Gothic" w:cs="Arial"/>
          <w:b/>
        </w:rPr>
      </w:pPr>
      <w:r w:rsidRPr="00E14B43">
        <w:rPr>
          <w:rFonts w:ascii="Century Gothic" w:hAnsi="Century Gothic" w:cs="Arial"/>
          <w:b/>
        </w:rPr>
        <w:t>Confidentiality</w:t>
      </w:r>
    </w:p>
    <w:p w14:paraId="15F79EE5" w14:textId="77777777" w:rsidR="00CD5F57" w:rsidRPr="00E14B43" w:rsidRDefault="00E62535" w:rsidP="00E62535">
      <w:pPr>
        <w:rPr>
          <w:rFonts w:ascii="Century Gothic" w:hAnsi="Century Gothic" w:cs="Arial"/>
        </w:rPr>
      </w:pPr>
      <w:r w:rsidRPr="00E14B43">
        <w:rPr>
          <w:rFonts w:ascii="Century Gothic" w:hAnsi="Century Gothic" w:cs="Arial"/>
        </w:rPr>
        <w:t xml:space="preserve">The Treasurer will be expected to abide by </w:t>
      </w:r>
      <w:r w:rsidR="00E14B43">
        <w:rPr>
          <w:rFonts w:ascii="Century Gothic" w:hAnsi="Century Gothic" w:cs="Arial"/>
        </w:rPr>
        <w:t xml:space="preserve">We Hear </w:t>
      </w:r>
      <w:proofErr w:type="spellStart"/>
      <w:r w:rsidR="00E14B43">
        <w:rPr>
          <w:rFonts w:ascii="Century Gothic" w:hAnsi="Century Gothic" w:cs="Arial"/>
        </w:rPr>
        <w:t>You</w:t>
      </w:r>
      <w:r w:rsidRPr="00E14B43">
        <w:rPr>
          <w:rFonts w:ascii="Century Gothic" w:hAnsi="Century Gothic" w:cs="Arial"/>
        </w:rPr>
        <w:t>’s</w:t>
      </w:r>
      <w:proofErr w:type="spellEnd"/>
      <w:r w:rsidRPr="00E14B43">
        <w:rPr>
          <w:rFonts w:ascii="Century Gothic" w:hAnsi="Century Gothic" w:cs="Arial"/>
        </w:rPr>
        <w:t xml:space="preserve"> Confidentiality Policy at all times.</w:t>
      </w:r>
    </w:p>
    <w:p w14:paraId="5797639F" w14:textId="77777777" w:rsidR="002D277E" w:rsidRPr="00E14B43" w:rsidRDefault="002D277E" w:rsidP="00CD5F57">
      <w:pPr>
        <w:rPr>
          <w:rFonts w:ascii="Century Gothic" w:hAnsi="Century Gothic" w:cs="Arial"/>
          <w:b/>
        </w:rPr>
      </w:pPr>
      <w:r w:rsidRPr="00E14B43">
        <w:rPr>
          <w:rFonts w:ascii="Century Gothic" w:hAnsi="Century Gothic" w:cs="Arial"/>
          <w:b/>
        </w:rPr>
        <w:t>Person specification for a Treasurer</w:t>
      </w:r>
    </w:p>
    <w:p w14:paraId="65D5BFF3" w14:textId="77777777" w:rsidR="002D277E" w:rsidRPr="00E14B43" w:rsidRDefault="002D277E" w:rsidP="00CD5F57">
      <w:pPr>
        <w:rPr>
          <w:rFonts w:ascii="Century Gothic" w:hAnsi="Century Gothic" w:cs="Arial"/>
        </w:rPr>
      </w:pPr>
      <w:r w:rsidRPr="00E14B43">
        <w:rPr>
          <w:rFonts w:ascii="Century Gothic" w:hAnsi="Century Gothic" w:cs="Arial"/>
        </w:rPr>
        <w:t>In addition to the qualities needed by all trustees, the Treasurer should also possess the following:</w:t>
      </w:r>
    </w:p>
    <w:p w14:paraId="5431AA6A" w14:textId="77777777" w:rsidR="002D277E" w:rsidRPr="00E14B43" w:rsidRDefault="002D277E" w:rsidP="00CD5F57">
      <w:pPr>
        <w:pStyle w:val="ListParagraph"/>
        <w:numPr>
          <w:ilvl w:val="0"/>
          <w:numId w:val="6"/>
        </w:numPr>
        <w:rPr>
          <w:rFonts w:ascii="Century Gothic" w:hAnsi="Century Gothic" w:cs="Arial"/>
        </w:rPr>
      </w:pPr>
      <w:r w:rsidRPr="00E14B43">
        <w:rPr>
          <w:rFonts w:ascii="Century Gothic" w:hAnsi="Century Gothic" w:cs="Arial"/>
        </w:rPr>
        <w:t>financial experience and business planning skills</w:t>
      </w:r>
    </w:p>
    <w:p w14:paraId="106375E2" w14:textId="77777777" w:rsidR="002D277E" w:rsidRPr="00E14B43" w:rsidRDefault="002D277E" w:rsidP="00CD5F57">
      <w:pPr>
        <w:pStyle w:val="ListParagraph"/>
        <w:numPr>
          <w:ilvl w:val="0"/>
          <w:numId w:val="6"/>
        </w:numPr>
        <w:rPr>
          <w:rFonts w:ascii="Century Gothic" w:hAnsi="Century Gothic" w:cs="Arial"/>
        </w:rPr>
      </w:pPr>
      <w:r w:rsidRPr="00E14B43">
        <w:rPr>
          <w:rFonts w:ascii="Century Gothic" w:hAnsi="Century Gothic" w:cs="Arial"/>
        </w:rPr>
        <w:t>some experience of organisation finance and fundraising</w:t>
      </w:r>
    </w:p>
    <w:p w14:paraId="52AE1C9E" w14:textId="77777777" w:rsidR="002D277E" w:rsidRPr="00E14B43" w:rsidRDefault="002D277E" w:rsidP="00CD5F57">
      <w:pPr>
        <w:pStyle w:val="ListParagraph"/>
        <w:numPr>
          <w:ilvl w:val="0"/>
          <w:numId w:val="6"/>
        </w:numPr>
        <w:rPr>
          <w:rFonts w:ascii="Century Gothic" w:hAnsi="Century Gothic" w:cs="Arial"/>
        </w:rPr>
      </w:pPr>
      <w:r w:rsidRPr="00E14B43">
        <w:rPr>
          <w:rFonts w:ascii="Century Gothic" w:hAnsi="Century Gothic" w:cs="Arial"/>
        </w:rPr>
        <w:t>the skills to analyse proposals and examine their financial consequences</w:t>
      </w:r>
    </w:p>
    <w:p w14:paraId="7C8CB81B" w14:textId="77777777" w:rsidR="002D277E" w:rsidRPr="00E14B43" w:rsidRDefault="002D277E" w:rsidP="002D277E">
      <w:pPr>
        <w:pStyle w:val="ListParagraph"/>
        <w:numPr>
          <w:ilvl w:val="0"/>
          <w:numId w:val="6"/>
        </w:numPr>
        <w:rPr>
          <w:rFonts w:ascii="Century Gothic" w:hAnsi="Century Gothic" w:cs="Arial"/>
        </w:rPr>
      </w:pPr>
      <w:r w:rsidRPr="00E14B43">
        <w:rPr>
          <w:rFonts w:ascii="Century Gothic" w:hAnsi="Century Gothic" w:cs="Arial"/>
        </w:rPr>
        <w:t>a preparedness to make unpopular recommendations to the board</w:t>
      </w:r>
    </w:p>
    <w:sectPr w:rsidR="002D277E" w:rsidRPr="00E14B4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9A2CD" w14:textId="77777777" w:rsidR="003E5CC6" w:rsidRDefault="003E5CC6" w:rsidP="00CC3322">
      <w:pPr>
        <w:spacing w:after="0" w:line="240" w:lineRule="auto"/>
      </w:pPr>
      <w:r>
        <w:separator/>
      </w:r>
    </w:p>
  </w:endnote>
  <w:endnote w:type="continuationSeparator" w:id="0">
    <w:p w14:paraId="2D940DE5" w14:textId="77777777" w:rsidR="003E5CC6" w:rsidRDefault="003E5CC6" w:rsidP="00CC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E366" w14:textId="77777777" w:rsidR="00E14B43" w:rsidRDefault="00E14B43" w:rsidP="00E14B43">
    <w:pPr>
      <w:pStyle w:val="Footer"/>
      <w:tabs>
        <w:tab w:val="clear" w:pos="9026"/>
        <w:tab w:val="right" w:pos="9000"/>
      </w:tabs>
      <w:rPr>
        <w:rFonts w:ascii="Century Gothic" w:eastAsia="Century Gothic" w:hAnsi="Century Gothic" w:cs="Century Gothic"/>
        <w:color w:val="002060"/>
        <w:sz w:val="18"/>
        <w:szCs w:val="18"/>
        <w:u w:color="002060"/>
      </w:rPr>
    </w:pPr>
    <w:r>
      <w:rPr>
        <w:rFonts w:ascii="Century Gothic" w:hAnsi="Century Gothic"/>
        <w:b/>
        <w:bCs/>
        <w:color w:val="002060"/>
        <w:sz w:val="18"/>
        <w:szCs w:val="18"/>
        <w:u w:color="002060"/>
      </w:rPr>
      <w:t xml:space="preserve">We Hear You  </w:t>
    </w:r>
    <w:r>
      <w:rPr>
        <w:rFonts w:ascii="Century Gothic" w:eastAsia="Century Gothic" w:hAnsi="Century Gothic" w:cs="Century Gothic"/>
        <w:color w:val="002060"/>
        <w:sz w:val="18"/>
        <w:szCs w:val="18"/>
        <w:u w:color="002060"/>
      </w:rPr>
      <w:tab/>
    </w:r>
    <w:r>
      <w:rPr>
        <w:rFonts w:ascii="Century Gothic" w:eastAsia="Century Gothic" w:hAnsi="Century Gothic" w:cs="Century Gothic"/>
        <w:color w:val="002060"/>
        <w:sz w:val="18"/>
        <w:szCs w:val="18"/>
        <w:u w:color="002060"/>
      </w:rPr>
      <w:tab/>
    </w:r>
    <w:hyperlink r:id="rId1" w:history="1">
      <w:r>
        <w:rPr>
          <w:rStyle w:val="Hyperlink0"/>
        </w:rPr>
        <w:t>info@wehearyou.org.uk</w:t>
      </w:r>
    </w:hyperlink>
    <w:r>
      <w:rPr>
        <w:rFonts w:ascii="Century Gothic" w:hAnsi="Century Gothic"/>
        <w:color w:val="E83D96"/>
        <w:sz w:val="18"/>
        <w:szCs w:val="18"/>
        <w:u w:color="E83D96"/>
      </w:rPr>
      <w:t xml:space="preserve"> </w:t>
    </w:r>
  </w:p>
  <w:p w14:paraId="4AE370C2" w14:textId="77777777" w:rsidR="00E14B43" w:rsidRDefault="00E14B43" w:rsidP="00E14B43">
    <w:pPr>
      <w:pStyle w:val="Footer"/>
      <w:tabs>
        <w:tab w:val="clear" w:pos="9026"/>
        <w:tab w:val="right" w:pos="9000"/>
      </w:tabs>
    </w:pPr>
    <w:r>
      <w:rPr>
        <w:rFonts w:ascii="Century Gothic" w:hAnsi="Century Gothic"/>
        <w:color w:val="002060"/>
        <w:sz w:val="14"/>
        <w:szCs w:val="14"/>
        <w:u w:color="002060"/>
      </w:rPr>
      <w:t xml:space="preserve">Registered charity number 1156001 </w:t>
    </w:r>
    <w:r>
      <w:rPr>
        <w:rFonts w:ascii="Century Gothic" w:eastAsia="Century Gothic" w:hAnsi="Century Gothic" w:cs="Century Gothic"/>
        <w:color w:val="002060"/>
        <w:sz w:val="18"/>
        <w:szCs w:val="18"/>
        <w:u w:color="002060"/>
      </w:rPr>
      <w:tab/>
    </w:r>
    <w:r>
      <w:rPr>
        <w:rFonts w:ascii="Century Gothic" w:eastAsia="Century Gothic" w:hAnsi="Century Gothic" w:cs="Century Gothic"/>
        <w:color w:val="002060"/>
        <w:sz w:val="18"/>
        <w:szCs w:val="18"/>
        <w:u w:color="002060"/>
      </w:rPr>
      <w:tab/>
    </w:r>
    <w:r>
      <w:rPr>
        <w:rFonts w:ascii="Century Gothic" w:hAnsi="Century Gothic"/>
        <w:b/>
        <w:bCs/>
        <w:color w:val="E83D96"/>
        <w:sz w:val="18"/>
        <w:szCs w:val="18"/>
        <w:u w:color="E83D96"/>
      </w:rPr>
      <w:t xml:space="preserve">wehearyou.org.uk </w:t>
    </w:r>
  </w:p>
  <w:p w14:paraId="12699EDE" w14:textId="77777777" w:rsidR="00CC3322" w:rsidRDefault="00CC3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1B5E8" w14:textId="77777777" w:rsidR="003E5CC6" w:rsidRDefault="003E5CC6" w:rsidP="00CC3322">
      <w:pPr>
        <w:spacing w:after="0" w:line="240" w:lineRule="auto"/>
      </w:pPr>
      <w:r>
        <w:separator/>
      </w:r>
    </w:p>
  </w:footnote>
  <w:footnote w:type="continuationSeparator" w:id="0">
    <w:p w14:paraId="7B5AD7BB" w14:textId="77777777" w:rsidR="003E5CC6" w:rsidRDefault="003E5CC6" w:rsidP="00CC3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A46"/>
    <w:multiLevelType w:val="hybridMultilevel"/>
    <w:tmpl w:val="B12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411EC"/>
    <w:multiLevelType w:val="hybridMultilevel"/>
    <w:tmpl w:val="88F2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0354C"/>
    <w:multiLevelType w:val="hybridMultilevel"/>
    <w:tmpl w:val="E3D86D08"/>
    <w:lvl w:ilvl="0" w:tplc="517C6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F002C"/>
    <w:multiLevelType w:val="hybridMultilevel"/>
    <w:tmpl w:val="71C06FF2"/>
    <w:lvl w:ilvl="0" w:tplc="517C6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E396E"/>
    <w:multiLevelType w:val="hybridMultilevel"/>
    <w:tmpl w:val="FCE2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56530"/>
    <w:multiLevelType w:val="hybridMultilevel"/>
    <w:tmpl w:val="7AF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30"/>
    <w:rsid w:val="000018D9"/>
    <w:rsid w:val="0015623C"/>
    <w:rsid w:val="00290DC9"/>
    <w:rsid w:val="002D277E"/>
    <w:rsid w:val="00395030"/>
    <w:rsid w:val="003E5CC6"/>
    <w:rsid w:val="003E74AC"/>
    <w:rsid w:val="00420E0E"/>
    <w:rsid w:val="00427AA9"/>
    <w:rsid w:val="004524A6"/>
    <w:rsid w:val="005564A1"/>
    <w:rsid w:val="005A6832"/>
    <w:rsid w:val="005D278A"/>
    <w:rsid w:val="00653039"/>
    <w:rsid w:val="006971D9"/>
    <w:rsid w:val="00754D78"/>
    <w:rsid w:val="007640B0"/>
    <w:rsid w:val="00764B23"/>
    <w:rsid w:val="00765478"/>
    <w:rsid w:val="00792BEB"/>
    <w:rsid w:val="00944839"/>
    <w:rsid w:val="00A35A93"/>
    <w:rsid w:val="00AD11E9"/>
    <w:rsid w:val="00B668E1"/>
    <w:rsid w:val="00B87A94"/>
    <w:rsid w:val="00BF6507"/>
    <w:rsid w:val="00CC3322"/>
    <w:rsid w:val="00CD5F57"/>
    <w:rsid w:val="00D6770D"/>
    <w:rsid w:val="00E14B43"/>
    <w:rsid w:val="00E44527"/>
    <w:rsid w:val="00E62535"/>
    <w:rsid w:val="00FA41D2"/>
    <w:rsid w:val="00FE1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0C5D"/>
  <w15:docId w15:val="{D6C1D134-C67D-428E-A4F9-921FC7D8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30"/>
    <w:rPr>
      <w:rFonts w:ascii="Tahoma" w:hAnsi="Tahoma" w:cs="Tahoma"/>
      <w:sz w:val="16"/>
      <w:szCs w:val="16"/>
    </w:rPr>
  </w:style>
  <w:style w:type="paragraph" w:styleId="ListParagraph">
    <w:name w:val="List Paragraph"/>
    <w:basedOn w:val="Normal"/>
    <w:uiPriority w:val="34"/>
    <w:qFormat/>
    <w:rsid w:val="00FA41D2"/>
    <w:pPr>
      <w:ind w:left="720"/>
      <w:contextualSpacing/>
    </w:pPr>
  </w:style>
  <w:style w:type="character" w:styleId="Hyperlink">
    <w:name w:val="Hyperlink"/>
    <w:basedOn w:val="DefaultParagraphFont"/>
    <w:uiPriority w:val="99"/>
    <w:unhideWhenUsed/>
    <w:rsid w:val="00420E0E"/>
    <w:rPr>
      <w:color w:val="0000FF" w:themeColor="hyperlink"/>
      <w:u w:val="single"/>
    </w:rPr>
  </w:style>
  <w:style w:type="paragraph" w:styleId="Header">
    <w:name w:val="header"/>
    <w:basedOn w:val="Normal"/>
    <w:link w:val="HeaderChar"/>
    <w:uiPriority w:val="99"/>
    <w:unhideWhenUsed/>
    <w:rsid w:val="00CC3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322"/>
  </w:style>
  <w:style w:type="paragraph" w:styleId="Footer">
    <w:name w:val="footer"/>
    <w:basedOn w:val="Normal"/>
    <w:link w:val="FooterChar"/>
    <w:unhideWhenUsed/>
    <w:rsid w:val="00CC3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22"/>
  </w:style>
  <w:style w:type="character" w:customStyle="1" w:styleId="Hyperlink0">
    <w:name w:val="Hyperlink.0"/>
    <w:basedOn w:val="DefaultParagraphFont"/>
    <w:rsid w:val="00E14B43"/>
    <w:rPr>
      <w:rFonts w:ascii="Century Gothic" w:eastAsia="Century Gothic" w:hAnsi="Century Gothic" w:cs="Century Gothic"/>
      <w:b/>
      <w:bCs/>
      <w:color w:val="E83D96"/>
      <w:sz w:val="18"/>
      <w:szCs w:val="18"/>
      <w:u w:val="single" w:color="E83D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wehearyo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F808-E2A3-4867-9453-B7E387C6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2014-02-11T10:52:00Z</cp:lastPrinted>
  <dcterms:created xsi:type="dcterms:W3CDTF">2018-06-21T13:49:00Z</dcterms:created>
  <dcterms:modified xsi:type="dcterms:W3CDTF">2018-06-21T13:50:00Z</dcterms:modified>
</cp:coreProperties>
</file>