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37E1F" w14:textId="77777777" w:rsidR="00792BEB" w:rsidRPr="008C3193" w:rsidRDefault="008C3193">
      <w:pPr>
        <w:rPr>
          <w:rFonts w:ascii="Century Gothic" w:hAnsi="Century Gothic" w:cs="Arial"/>
        </w:rPr>
      </w:pPr>
      <w:r w:rsidRPr="008C3193">
        <w:rPr>
          <w:rFonts w:ascii="Century Gothic" w:hAnsi="Century Gothic" w:cs="Arial"/>
          <w:u w:val="single"/>
        </w:rPr>
        <w:t>We Hear You (WHY)</w:t>
      </w:r>
      <w:r w:rsidR="00420E0E" w:rsidRPr="008C3193">
        <w:rPr>
          <w:rFonts w:ascii="Century Gothic" w:hAnsi="Century Gothic" w:cs="Arial"/>
          <w:u w:val="single"/>
        </w:rPr>
        <w:t xml:space="preserve"> </w:t>
      </w:r>
      <w:r w:rsidR="00395030" w:rsidRPr="008C3193">
        <w:rPr>
          <w:rFonts w:ascii="Century Gothic" w:hAnsi="Century Gothic" w:cs="Arial"/>
          <w:u w:val="single"/>
        </w:rPr>
        <w:t xml:space="preserve">Trustee </w:t>
      </w:r>
      <w:r w:rsidR="00C405E6" w:rsidRPr="008C3193">
        <w:rPr>
          <w:rFonts w:ascii="Century Gothic" w:hAnsi="Century Gothic" w:cs="Arial"/>
          <w:u w:val="single"/>
        </w:rPr>
        <w:t>Role</w:t>
      </w:r>
      <w:r w:rsidR="002D277E" w:rsidRPr="008C3193">
        <w:rPr>
          <w:rFonts w:ascii="Century Gothic" w:hAnsi="Century Gothic" w:cs="Arial"/>
          <w:u w:val="single"/>
        </w:rPr>
        <w:t xml:space="preserve"> Description</w:t>
      </w:r>
      <w:r w:rsidRPr="008C3193">
        <w:rPr>
          <w:rFonts w:ascii="Century Gothic" w:hAnsi="Century Gothic" w:cs="Arial"/>
        </w:rPr>
        <w:tab/>
        <w:t xml:space="preserve">            </w:t>
      </w:r>
      <w:r w:rsidR="00395030" w:rsidRPr="008C3193">
        <w:rPr>
          <w:rFonts w:ascii="Century Gothic" w:hAnsi="Century Gothic" w:cs="Arial"/>
        </w:rPr>
        <w:tab/>
      </w:r>
      <w:r w:rsidRPr="008C3193">
        <w:rPr>
          <w:rFonts w:ascii="Century Gothic" w:hAnsi="Century Gothic" w:cs="Arial"/>
          <w:noProof/>
          <w:lang w:eastAsia="en-GB"/>
        </w:rPr>
        <w:drawing>
          <wp:inline distT="0" distB="0" distL="0" distR="0" wp14:anchorId="6101173E" wp14:editId="01E59493">
            <wp:extent cx="1257300" cy="1257300"/>
            <wp:effectExtent l="0" t="0" r="0" b="0"/>
            <wp:docPr id="2" name="Picture 2" descr="C:\Users\Admin\Dropbox (PAC)\PAC Team Folder\Shared Folder\Communications\Branding\WHY...logos\why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ropbox (PAC)\PAC Team Folder\Shared Folder\Communications\Branding\WHY...logos\why logo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608A5702" w14:textId="77777777" w:rsidR="00C95517" w:rsidRPr="008C3193" w:rsidRDefault="00C95517">
      <w:pPr>
        <w:rPr>
          <w:rFonts w:ascii="Century Gothic" w:hAnsi="Century Gothic" w:cs="Arial"/>
          <w:u w:val="single"/>
        </w:rPr>
      </w:pPr>
      <w:r w:rsidRPr="008C3193">
        <w:rPr>
          <w:rFonts w:ascii="Century Gothic" w:hAnsi="Century Gothic" w:cs="Arial"/>
          <w:u w:val="single"/>
        </w:rPr>
        <w:t>Voluntary Position</w:t>
      </w:r>
    </w:p>
    <w:p w14:paraId="3638C936" w14:textId="77777777" w:rsidR="0011013A" w:rsidRPr="008C3193" w:rsidRDefault="0011013A" w:rsidP="00FA41D2">
      <w:pPr>
        <w:rPr>
          <w:rFonts w:ascii="Century Gothic" w:hAnsi="Century Gothic" w:cs="Arial"/>
        </w:rPr>
      </w:pPr>
      <w:r w:rsidRPr="008C3193">
        <w:rPr>
          <w:rFonts w:ascii="Century Gothic" w:hAnsi="Century Gothic" w:cs="Arial"/>
        </w:rPr>
        <w:t xml:space="preserve">Key aspects of the role of Trustees are as follows: </w:t>
      </w:r>
    </w:p>
    <w:p w14:paraId="3B8BDC28" w14:textId="77777777" w:rsidR="0011013A" w:rsidRPr="008C3193" w:rsidRDefault="0011013A" w:rsidP="00FA41D2">
      <w:pPr>
        <w:rPr>
          <w:rFonts w:ascii="Century Gothic" w:hAnsi="Century Gothic" w:cs="Arial"/>
          <w:b/>
        </w:rPr>
      </w:pPr>
      <w:r w:rsidRPr="008C3193">
        <w:rPr>
          <w:rFonts w:ascii="Century Gothic" w:hAnsi="Century Gothic" w:cs="Arial"/>
          <w:b/>
        </w:rPr>
        <w:t>Strategy</w:t>
      </w:r>
    </w:p>
    <w:p w14:paraId="7F89C591" w14:textId="77777777" w:rsidR="0011013A" w:rsidRPr="008C3193" w:rsidRDefault="0011013A" w:rsidP="0011013A">
      <w:pPr>
        <w:pStyle w:val="ListParagraph"/>
        <w:numPr>
          <w:ilvl w:val="0"/>
          <w:numId w:val="2"/>
        </w:numPr>
        <w:spacing w:after="0"/>
        <w:rPr>
          <w:rFonts w:ascii="Century Gothic" w:hAnsi="Century Gothic" w:cs="Arial"/>
        </w:rPr>
      </w:pPr>
      <w:r w:rsidRPr="008C3193">
        <w:rPr>
          <w:rFonts w:ascii="Century Gothic" w:hAnsi="Century Gothic" w:cs="Arial"/>
        </w:rPr>
        <w:t xml:space="preserve">to contribute actively to the board of trustees' role </w:t>
      </w:r>
      <w:r w:rsidR="001D1E40" w:rsidRPr="008C3193">
        <w:rPr>
          <w:rFonts w:ascii="Century Gothic" w:hAnsi="Century Gothic" w:cs="Arial"/>
        </w:rPr>
        <w:t xml:space="preserve">to give </w:t>
      </w:r>
      <w:r w:rsidRPr="008C3193">
        <w:rPr>
          <w:rFonts w:ascii="Century Gothic" w:hAnsi="Century Gothic" w:cs="Arial"/>
        </w:rPr>
        <w:t>firm strategic direction to the organisation, setting overall policy, defining goals, setting targets and evaluating performance against agreed targets</w:t>
      </w:r>
    </w:p>
    <w:p w14:paraId="636D401D" w14:textId="77777777" w:rsidR="00D55531" w:rsidRPr="008C3193" w:rsidRDefault="00D55531" w:rsidP="0011013A">
      <w:pPr>
        <w:pStyle w:val="ListParagraph"/>
        <w:numPr>
          <w:ilvl w:val="0"/>
          <w:numId w:val="2"/>
        </w:numPr>
        <w:spacing w:after="0"/>
        <w:rPr>
          <w:rFonts w:ascii="Century Gothic" w:hAnsi="Century Gothic" w:cs="Arial"/>
        </w:rPr>
      </w:pPr>
    </w:p>
    <w:p w14:paraId="71417CDD" w14:textId="77777777" w:rsidR="0011013A" w:rsidRPr="008C3193" w:rsidRDefault="0011013A" w:rsidP="00FA41D2">
      <w:pPr>
        <w:rPr>
          <w:rFonts w:ascii="Century Gothic" w:hAnsi="Century Gothic" w:cs="Arial"/>
          <w:b/>
        </w:rPr>
      </w:pPr>
      <w:r w:rsidRPr="008C3193">
        <w:rPr>
          <w:rFonts w:ascii="Century Gothic" w:hAnsi="Century Gothic" w:cs="Arial"/>
          <w:b/>
        </w:rPr>
        <w:t>Governance</w:t>
      </w:r>
    </w:p>
    <w:p w14:paraId="78600C70" w14:textId="77777777" w:rsidR="00FA41D2" w:rsidRPr="008C3193" w:rsidRDefault="003E74AC" w:rsidP="00FA41D2">
      <w:pPr>
        <w:pStyle w:val="ListParagraph"/>
        <w:numPr>
          <w:ilvl w:val="0"/>
          <w:numId w:val="2"/>
        </w:numPr>
        <w:rPr>
          <w:rFonts w:ascii="Century Gothic" w:hAnsi="Century Gothic" w:cs="Arial"/>
        </w:rPr>
      </w:pPr>
      <w:r w:rsidRPr="008C3193">
        <w:rPr>
          <w:rFonts w:ascii="Century Gothic" w:hAnsi="Century Gothic" w:cs="Arial"/>
        </w:rPr>
        <w:t>have and accept ultimate responsibility for directing the affairs of the charity, ensure that it is solvent, well-run and delivering the charitable outcomes for the benefit of the public for which it has been set up</w:t>
      </w:r>
    </w:p>
    <w:p w14:paraId="17CA2318" w14:textId="77777777" w:rsidR="003E74AC" w:rsidRPr="008C3193" w:rsidRDefault="003E74AC" w:rsidP="00FA41D2">
      <w:pPr>
        <w:pStyle w:val="ListParagraph"/>
        <w:numPr>
          <w:ilvl w:val="0"/>
          <w:numId w:val="2"/>
        </w:numPr>
        <w:rPr>
          <w:rFonts w:ascii="Century Gothic" w:hAnsi="Century Gothic" w:cs="Arial"/>
        </w:rPr>
      </w:pPr>
      <w:r w:rsidRPr="008C3193">
        <w:rPr>
          <w:rFonts w:ascii="Century Gothic" w:hAnsi="Century Gothic" w:cs="Arial"/>
        </w:rPr>
        <w:t>ensure that the charity complies with charity law, and with the requirements of the Charity Commission as regulator; in particular ensure that the charity prepares reports on what it has achieved and Annual Returns and a</w:t>
      </w:r>
      <w:r w:rsidR="00653039" w:rsidRPr="008C3193">
        <w:rPr>
          <w:rFonts w:ascii="Century Gothic" w:hAnsi="Century Gothic" w:cs="Arial"/>
        </w:rPr>
        <w:t>ccounts as required by law</w:t>
      </w:r>
    </w:p>
    <w:p w14:paraId="40B113AE" w14:textId="77777777" w:rsidR="003E74AC" w:rsidRPr="008C3193" w:rsidRDefault="003E74AC" w:rsidP="00FA41D2">
      <w:pPr>
        <w:pStyle w:val="ListParagraph"/>
        <w:numPr>
          <w:ilvl w:val="0"/>
          <w:numId w:val="2"/>
        </w:numPr>
        <w:rPr>
          <w:rFonts w:ascii="Century Gothic" w:hAnsi="Century Gothic" w:cs="Arial"/>
        </w:rPr>
      </w:pPr>
      <w:r w:rsidRPr="008C3193">
        <w:rPr>
          <w:rFonts w:ascii="Century Gothic" w:hAnsi="Century Gothic" w:cs="Arial"/>
        </w:rPr>
        <w:t>ensure that the charity does not breach any of the requirements or rules set out in its governing document and remains true to the charitable purpose and objects set out there</w:t>
      </w:r>
    </w:p>
    <w:p w14:paraId="644CCA62" w14:textId="77777777" w:rsidR="003E74AC" w:rsidRPr="008C3193" w:rsidRDefault="003E74AC" w:rsidP="00FA41D2">
      <w:pPr>
        <w:pStyle w:val="ListParagraph"/>
        <w:numPr>
          <w:ilvl w:val="0"/>
          <w:numId w:val="2"/>
        </w:numPr>
        <w:rPr>
          <w:rFonts w:ascii="Century Gothic" w:hAnsi="Century Gothic" w:cs="Arial"/>
        </w:rPr>
      </w:pPr>
      <w:r w:rsidRPr="008C3193">
        <w:rPr>
          <w:rFonts w:ascii="Century Gothic" w:hAnsi="Century Gothic" w:cs="Arial"/>
        </w:rPr>
        <w:t>comply with the requirements of other legislation and other regulators (if any) which govern the activities of the charity</w:t>
      </w:r>
    </w:p>
    <w:p w14:paraId="70FCF913" w14:textId="77777777" w:rsidR="003E74AC" w:rsidRPr="008C3193" w:rsidRDefault="003E74AC" w:rsidP="00FA41D2">
      <w:pPr>
        <w:pStyle w:val="ListParagraph"/>
        <w:numPr>
          <w:ilvl w:val="0"/>
          <w:numId w:val="2"/>
        </w:numPr>
        <w:rPr>
          <w:rFonts w:ascii="Century Gothic" w:hAnsi="Century Gothic" w:cs="Arial"/>
        </w:rPr>
      </w:pPr>
      <w:r w:rsidRPr="008C3193">
        <w:rPr>
          <w:rFonts w:ascii="Century Gothic" w:hAnsi="Century Gothic" w:cs="Arial"/>
        </w:rPr>
        <w:t>act with integrity and avoid any personal conflicts of interest or misuse of charity funds or assets</w:t>
      </w:r>
    </w:p>
    <w:p w14:paraId="33EC4830" w14:textId="77777777" w:rsidR="003E74AC" w:rsidRPr="008C3193" w:rsidRDefault="003E74AC" w:rsidP="00FA41D2">
      <w:pPr>
        <w:pStyle w:val="ListParagraph"/>
        <w:numPr>
          <w:ilvl w:val="0"/>
          <w:numId w:val="2"/>
        </w:numPr>
        <w:rPr>
          <w:rFonts w:ascii="Century Gothic" w:hAnsi="Century Gothic" w:cs="Arial"/>
        </w:rPr>
      </w:pPr>
      <w:r w:rsidRPr="008C3193">
        <w:rPr>
          <w:rFonts w:ascii="Century Gothic" w:hAnsi="Century Gothic" w:cs="Arial"/>
        </w:rPr>
        <w:t>ensure that the charity is and will remain solvent</w:t>
      </w:r>
    </w:p>
    <w:p w14:paraId="0A9A1DB3" w14:textId="77777777" w:rsidR="003E74AC" w:rsidRPr="008C3193" w:rsidRDefault="003E74AC" w:rsidP="00FA41D2">
      <w:pPr>
        <w:pStyle w:val="ListParagraph"/>
        <w:numPr>
          <w:ilvl w:val="0"/>
          <w:numId w:val="2"/>
        </w:numPr>
        <w:rPr>
          <w:rFonts w:ascii="Century Gothic" w:hAnsi="Century Gothic" w:cs="Arial"/>
        </w:rPr>
      </w:pPr>
      <w:r w:rsidRPr="008C3193">
        <w:rPr>
          <w:rFonts w:ascii="Century Gothic" w:hAnsi="Century Gothic" w:cs="Arial"/>
        </w:rPr>
        <w:t>use charitable funds and assets reasonably and only in furtherance of the charity’s objects</w:t>
      </w:r>
    </w:p>
    <w:p w14:paraId="557221B6" w14:textId="77777777" w:rsidR="003E74AC" w:rsidRPr="008C3193" w:rsidRDefault="003E74AC" w:rsidP="00FA41D2">
      <w:pPr>
        <w:pStyle w:val="ListParagraph"/>
        <w:numPr>
          <w:ilvl w:val="0"/>
          <w:numId w:val="2"/>
        </w:numPr>
        <w:rPr>
          <w:rFonts w:ascii="Century Gothic" w:hAnsi="Century Gothic" w:cs="Arial"/>
        </w:rPr>
      </w:pPr>
      <w:r w:rsidRPr="008C3193">
        <w:rPr>
          <w:rFonts w:ascii="Century Gothic" w:hAnsi="Century Gothic" w:cs="Arial"/>
        </w:rPr>
        <w:t xml:space="preserve">avoid undertaking </w:t>
      </w:r>
      <w:r w:rsidR="00A35A93" w:rsidRPr="008C3193">
        <w:rPr>
          <w:rFonts w:ascii="Century Gothic" w:hAnsi="Century Gothic" w:cs="Arial"/>
        </w:rPr>
        <w:t>activities that might place the charity’s endowment, funds, assets or reputation at undue risk</w:t>
      </w:r>
    </w:p>
    <w:p w14:paraId="16841A1D" w14:textId="77777777" w:rsidR="00A35A93" w:rsidRPr="008C3193" w:rsidRDefault="00A35A93" w:rsidP="00FA41D2">
      <w:pPr>
        <w:pStyle w:val="ListParagraph"/>
        <w:numPr>
          <w:ilvl w:val="0"/>
          <w:numId w:val="2"/>
        </w:numPr>
        <w:rPr>
          <w:rFonts w:ascii="Century Gothic" w:hAnsi="Century Gothic" w:cs="Arial"/>
        </w:rPr>
      </w:pPr>
      <w:r w:rsidRPr="008C3193">
        <w:rPr>
          <w:rFonts w:ascii="Century Gothic" w:hAnsi="Century Gothic" w:cs="Arial"/>
        </w:rPr>
        <w:t xml:space="preserve">take special care when investing the funds of the charity, or borrowing funds for the charity to use </w:t>
      </w:r>
    </w:p>
    <w:p w14:paraId="64EA7997" w14:textId="77777777" w:rsidR="00A35A93" w:rsidRPr="008C3193" w:rsidRDefault="00A35A93" w:rsidP="00FA41D2">
      <w:pPr>
        <w:pStyle w:val="ListParagraph"/>
        <w:numPr>
          <w:ilvl w:val="0"/>
          <w:numId w:val="2"/>
        </w:numPr>
        <w:rPr>
          <w:rFonts w:ascii="Century Gothic" w:hAnsi="Century Gothic" w:cs="Arial"/>
        </w:rPr>
      </w:pPr>
      <w:r w:rsidRPr="008C3193">
        <w:rPr>
          <w:rFonts w:ascii="Century Gothic" w:hAnsi="Century Gothic" w:cs="Arial"/>
        </w:rPr>
        <w:t>use reasonable care and skill in their work as trustees, using their personal skills and experience as needed to ensure that the charity is well-run and efficient</w:t>
      </w:r>
    </w:p>
    <w:p w14:paraId="12477265" w14:textId="77777777" w:rsidR="00A35A93" w:rsidRPr="008C3193" w:rsidRDefault="00A35A93" w:rsidP="00FA41D2">
      <w:pPr>
        <w:pStyle w:val="ListParagraph"/>
        <w:numPr>
          <w:ilvl w:val="0"/>
          <w:numId w:val="2"/>
        </w:numPr>
        <w:rPr>
          <w:rFonts w:ascii="Century Gothic" w:hAnsi="Century Gothic" w:cs="Arial"/>
        </w:rPr>
      </w:pPr>
      <w:r w:rsidRPr="008C3193">
        <w:rPr>
          <w:rFonts w:ascii="Century Gothic" w:hAnsi="Century Gothic" w:cs="Arial"/>
        </w:rPr>
        <w:t>consider getting external professional advice on all matters where there may be a material risk to the charity, or where the trustees may be in breach of their duties</w:t>
      </w:r>
    </w:p>
    <w:p w14:paraId="59FC4CAE" w14:textId="77777777" w:rsidR="00D55531" w:rsidRPr="008C3193" w:rsidRDefault="00D55531" w:rsidP="00D55531">
      <w:pPr>
        <w:pStyle w:val="ListParagraph"/>
        <w:numPr>
          <w:ilvl w:val="0"/>
          <w:numId w:val="2"/>
        </w:numPr>
        <w:rPr>
          <w:rFonts w:ascii="Century Gothic" w:hAnsi="Century Gothic" w:cs="Arial"/>
        </w:rPr>
      </w:pPr>
      <w:r w:rsidRPr="008C3193">
        <w:rPr>
          <w:rFonts w:ascii="Century Gothic" w:hAnsi="Century Gothic" w:cs="Arial"/>
        </w:rPr>
        <w:t>to abide by the equal opportunities policy</w:t>
      </w:r>
    </w:p>
    <w:p w14:paraId="3F168DB2" w14:textId="77777777" w:rsidR="00D55531" w:rsidRPr="008C3193" w:rsidRDefault="00D55531" w:rsidP="00D55531">
      <w:pPr>
        <w:pStyle w:val="ListParagraph"/>
        <w:numPr>
          <w:ilvl w:val="0"/>
          <w:numId w:val="2"/>
        </w:numPr>
        <w:rPr>
          <w:rFonts w:ascii="Century Gothic" w:hAnsi="Century Gothic" w:cs="Arial"/>
        </w:rPr>
      </w:pPr>
      <w:r w:rsidRPr="008C3193">
        <w:rPr>
          <w:rFonts w:ascii="Century Gothic" w:hAnsi="Century Gothic" w:cs="Arial"/>
        </w:rPr>
        <w:lastRenderedPageBreak/>
        <w:t>to make sure the organisation is properly insured against all reasonable liabilities</w:t>
      </w:r>
    </w:p>
    <w:p w14:paraId="5F46C160" w14:textId="77777777" w:rsidR="00D55531" w:rsidRPr="008C3193" w:rsidRDefault="00D55531" w:rsidP="00D55531">
      <w:pPr>
        <w:pStyle w:val="ListParagraph"/>
        <w:rPr>
          <w:rFonts w:ascii="Century Gothic" w:hAnsi="Century Gothic" w:cs="Arial"/>
          <w:color w:val="0070C0"/>
        </w:rPr>
      </w:pPr>
    </w:p>
    <w:p w14:paraId="3875664E" w14:textId="77777777" w:rsidR="0011013A" w:rsidRPr="008C3193" w:rsidRDefault="0011013A" w:rsidP="0011013A">
      <w:pPr>
        <w:rPr>
          <w:rFonts w:ascii="Century Gothic" w:hAnsi="Century Gothic" w:cs="Arial"/>
          <w:b/>
        </w:rPr>
      </w:pPr>
      <w:r w:rsidRPr="008C3193">
        <w:rPr>
          <w:rFonts w:ascii="Century Gothic" w:hAnsi="Century Gothic" w:cs="Arial"/>
          <w:b/>
        </w:rPr>
        <w:t>Practical Requirements</w:t>
      </w:r>
    </w:p>
    <w:p w14:paraId="0AE27D6E" w14:textId="77777777" w:rsidR="00FE19F1" w:rsidRPr="008C3193" w:rsidRDefault="00420E0E" w:rsidP="00FE19F1">
      <w:pPr>
        <w:pStyle w:val="ListParagraph"/>
        <w:numPr>
          <w:ilvl w:val="0"/>
          <w:numId w:val="2"/>
        </w:numPr>
        <w:spacing w:after="0"/>
        <w:rPr>
          <w:rFonts w:ascii="Century Gothic" w:hAnsi="Century Gothic" w:cs="Arial"/>
        </w:rPr>
      </w:pPr>
      <w:r w:rsidRPr="008C3193">
        <w:rPr>
          <w:rFonts w:ascii="Century Gothic" w:hAnsi="Century Gothic" w:cs="Arial"/>
        </w:rPr>
        <w:t xml:space="preserve">be able to attend trustee meetings </w:t>
      </w:r>
      <w:r w:rsidR="0015623C" w:rsidRPr="008C3193">
        <w:rPr>
          <w:rFonts w:ascii="Century Gothic" w:hAnsi="Century Gothic" w:cs="Arial"/>
        </w:rPr>
        <w:t xml:space="preserve">approximately every 6 weeks </w:t>
      </w:r>
      <w:r w:rsidRPr="008C3193">
        <w:rPr>
          <w:rFonts w:ascii="Century Gothic" w:hAnsi="Century Gothic" w:cs="Arial"/>
        </w:rPr>
        <w:t xml:space="preserve">throughout the year, normally held on a Thursday evening at 7pm </w:t>
      </w:r>
      <w:r w:rsidR="00FE19F1" w:rsidRPr="008C3193">
        <w:rPr>
          <w:rFonts w:ascii="Century Gothic" w:hAnsi="Century Gothic" w:cs="Arial"/>
        </w:rPr>
        <w:t>and to read papers in advance of meetings</w:t>
      </w:r>
    </w:p>
    <w:p w14:paraId="2DF29631" w14:textId="77777777" w:rsidR="00A35A93" w:rsidRPr="008C3193" w:rsidRDefault="00FE19F1" w:rsidP="00FE19F1">
      <w:pPr>
        <w:spacing w:after="0"/>
        <w:ind w:left="360"/>
        <w:rPr>
          <w:rFonts w:ascii="Century Gothic" w:hAnsi="Century Gothic" w:cs="Arial"/>
        </w:rPr>
      </w:pPr>
      <w:r w:rsidRPr="008C3193">
        <w:rPr>
          <w:rFonts w:ascii="Century Gothic" w:hAnsi="Century Gothic" w:cs="Arial"/>
        </w:rPr>
        <w:t xml:space="preserve">• </w:t>
      </w:r>
      <w:r w:rsidRPr="008C3193">
        <w:rPr>
          <w:rFonts w:ascii="Century Gothic" w:hAnsi="Century Gothic" w:cs="Arial"/>
        </w:rPr>
        <w:tab/>
        <w:t>to attend sub-committee meetings as appropriate</w:t>
      </w:r>
    </w:p>
    <w:p w14:paraId="4E78963D" w14:textId="77777777" w:rsidR="00420E0E" w:rsidRPr="008C3193" w:rsidRDefault="00420E0E" w:rsidP="00FE19F1">
      <w:pPr>
        <w:pStyle w:val="ListParagraph"/>
        <w:numPr>
          <w:ilvl w:val="0"/>
          <w:numId w:val="2"/>
        </w:numPr>
        <w:spacing w:after="0"/>
        <w:rPr>
          <w:rFonts w:ascii="Century Gothic" w:hAnsi="Century Gothic" w:cs="Arial"/>
        </w:rPr>
      </w:pPr>
      <w:r w:rsidRPr="008C3193">
        <w:rPr>
          <w:rFonts w:ascii="Century Gothic" w:hAnsi="Century Gothic" w:cs="Arial"/>
        </w:rPr>
        <w:t>be able to attend the AGM</w:t>
      </w:r>
    </w:p>
    <w:p w14:paraId="03288418" w14:textId="77777777" w:rsidR="00FE19F1" w:rsidRPr="008C3193" w:rsidRDefault="00FE19F1" w:rsidP="00FE19F1">
      <w:pPr>
        <w:pStyle w:val="ListParagraph"/>
        <w:numPr>
          <w:ilvl w:val="0"/>
          <w:numId w:val="2"/>
        </w:numPr>
        <w:rPr>
          <w:rFonts w:ascii="Century Gothic" w:hAnsi="Century Gothic" w:cs="Arial"/>
        </w:rPr>
      </w:pPr>
      <w:r w:rsidRPr="008C3193">
        <w:rPr>
          <w:rFonts w:ascii="Century Gothic" w:hAnsi="Century Gothic" w:cs="Arial"/>
        </w:rPr>
        <w:t>to represent the charity at functions and meetings as appropriate</w:t>
      </w:r>
    </w:p>
    <w:p w14:paraId="44604FB4" w14:textId="77777777" w:rsidR="00FE19F1" w:rsidRPr="008C3193" w:rsidRDefault="001D1E40" w:rsidP="00FE19F1">
      <w:pPr>
        <w:pStyle w:val="ListParagraph"/>
        <w:numPr>
          <w:ilvl w:val="0"/>
          <w:numId w:val="2"/>
        </w:numPr>
        <w:rPr>
          <w:rFonts w:ascii="Century Gothic" w:hAnsi="Century Gothic" w:cs="Arial"/>
        </w:rPr>
      </w:pPr>
      <w:r w:rsidRPr="008C3193">
        <w:rPr>
          <w:rFonts w:ascii="Century Gothic" w:hAnsi="Century Gothic" w:cs="Arial"/>
        </w:rPr>
        <w:t xml:space="preserve">with the Director, </w:t>
      </w:r>
      <w:r w:rsidR="00FE19F1" w:rsidRPr="008C3193">
        <w:rPr>
          <w:rFonts w:ascii="Century Gothic" w:hAnsi="Century Gothic" w:cs="Arial"/>
        </w:rPr>
        <w:t>to appoint and support the employees and monitor their performance</w:t>
      </w:r>
    </w:p>
    <w:p w14:paraId="3DDE9511" w14:textId="77777777" w:rsidR="00FE19F1" w:rsidRPr="008C3193" w:rsidRDefault="00FE19F1" w:rsidP="00FE19F1">
      <w:pPr>
        <w:pStyle w:val="ListParagraph"/>
        <w:numPr>
          <w:ilvl w:val="0"/>
          <w:numId w:val="2"/>
        </w:numPr>
        <w:rPr>
          <w:rFonts w:ascii="Century Gothic" w:hAnsi="Century Gothic" w:cs="Arial"/>
        </w:rPr>
      </w:pPr>
      <w:r w:rsidRPr="008C3193">
        <w:rPr>
          <w:rFonts w:ascii="Century Gothic" w:hAnsi="Century Gothic" w:cs="Arial"/>
        </w:rPr>
        <w:t xml:space="preserve">each trustee should use any specific knowledge or experience they </w:t>
      </w:r>
      <w:proofErr w:type="gramStart"/>
      <w:r w:rsidRPr="008C3193">
        <w:rPr>
          <w:rFonts w:ascii="Century Gothic" w:hAnsi="Century Gothic" w:cs="Arial"/>
        </w:rPr>
        <w:t>have to</w:t>
      </w:r>
      <w:proofErr w:type="gramEnd"/>
      <w:r w:rsidRPr="008C3193">
        <w:rPr>
          <w:rFonts w:ascii="Century Gothic" w:hAnsi="Century Gothic" w:cs="Arial"/>
        </w:rPr>
        <w:t xml:space="preserve"> help the board of trustees reach sound decisions. This will involve scrutinizing board papers, leading discussions, focusing on key issues, and providing advice and guidance requested by the board on new initiatives, or other issues relevant to the area of, the organisation's work in which the trustee has special expertise</w:t>
      </w:r>
    </w:p>
    <w:p w14:paraId="1F099481" w14:textId="77777777" w:rsidR="00FE19F1" w:rsidRPr="008C3193" w:rsidRDefault="00FE19F1" w:rsidP="00FE19F1">
      <w:pPr>
        <w:pStyle w:val="ListParagraph"/>
        <w:numPr>
          <w:ilvl w:val="0"/>
          <w:numId w:val="2"/>
        </w:numPr>
        <w:rPr>
          <w:rFonts w:ascii="Century Gothic" w:hAnsi="Century Gothic" w:cs="Arial"/>
        </w:rPr>
      </w:pPr>
      <w:r w:rsidRPr="008C3193">
        <w:rPr>
          <w:rFonts w:ascii="Century Gothic" w:hAnsi="Century Gothic" w:cs="Arial"/>
        </w:rPr>
        <w:t>to participate in other tasks as arise from time to time, such as interviewing new staff, helping with fundraising</w:t>
      </w:r>
    </w:p>
    <w:p w14:paraId="4D92DED9" w14:textId="77777777" w:rsidR="00C95517" w:rsidRPr="008C3193" w:rsidRDefault="00C95517" w:rsidP="00C95517">
      <w:pPr>
        <w:spacing w:after="0" w:line="240" w:lineRule="auto"/>
        <w:rPr>
          <w:rFonts w:ascii="Century Gothic" w:eastAsia="Times New Roman" w:hAnsi="Century Gothic" w:cs="Times New Roman"/>
          <w:b/>
          <w:sz w:val="24"/>
          <w:szCs w:val="24"/>
          <w:lang w:val="en-US"/>
        </w:rPr>
      </w:pPr>
      <w:r w:rsidRPr="008C3193">
        <w:rPr>
          <w:rFonts w:ascii="Century Gothic" w:eastAsia="Times New Roman" w:hAnsi="Century Gothic" w:cs="Times New Roman"/>
          <w:b/>
          <w:sz w:val="24"/>
          <w:szCs w:val="24"/>
          <w:lang w:val="en-US"/>
        </w:rPr>
        <w:t>General</w:t>
      </w:r>
    </w:p>
    <w:p w14:paraId="167BF756" w14:textId="77777777" w:rsidR="00C95517" w:rsidRPr="008C3193" w:rsidRDefault="00C95517" w:rsidP="00C95517">
      <w:pPr>
        <w:spacing w:after="0" w:line="240" w:lineRule="auto"/>
        <w:rPr>
          <w:rFonts w:ascii="Century Gothic" w:eastAsia="Times New Roman" w:hAnsi="Century Gothic" w:cs="Times New Roman"/>
          <w:b/>
          <w:szCs w:val="24"/>
          <w:lang w:val="en-US"/>
        </w:rPr>
      </w:pPr>
      <w:r w:rsidRPr="008C3193">
        <w:rPr>
          <w:rFonts w:ascii="Century Gothic" w:eastAsia="Times New Roman" w:hAnsi="Century Gothic" w:cs="Times New Roman"/>
          <w:szCs w:val="24"/>
          <w:lang w:val="en-US"/>
        </w:rPr>
        <w:t xml:space="preserve">Trustees will be expected to adhere to all </w:t>
      </w:r>
      <w:proofErr w:type="spellStart"/>
      <w:r w:rsidRPr="008C3193">
        <w:rPr>
          <w:rFonts w:ascii="Century Gothic" w:eastAsia="Times New Roman" w:hAnsi="Century Gothic" w:cs="Times New Roman"/>
          <w:szCs w:val="24"/>
          <w:lang w:val="en-US"/>
        </w:rPr>
        <w:t>organisational</w:t>
      </w:r>
      <w:proofErr w:type="spellEnd"/>
      <w:r w:rsidRPr="008C3193">
        <w:rPr>
          <w:rFonts w:ascii="Century Gothic" w:eastAsia="Times New Roman" w:hAnsi="Century Gothic" w:cs="Times New Roman"/>
          <w:szCs w:val="24"/>
          <w:lang w:val="en-US"/>
        </w:rPr>
        <w:t xml:space="preserve"> policies, including health and safety. </w:t>
      </w:r>
    </w:p>
    <w:p w14:paraId="2CCC632D" w14:textId="77777777" w:rsidR="00C95517" w:rsidRPr="008C3193" w:rsidRDefault="00C95517" w:rsidP="00C95517">
      <w:pPr>
        <w:spacing w:after="0" w:line="240" w:lineRule="auto"/>
        <w:rPr>
          <w:rFonts w:ascii="Century Gothic" w:eastAsia="Times New Roman" w:hAnsi="Century Gothic" w:cs="Arial"/>
          <w:b/>
          <w:lang w:val="en-US"/>
        </w:rPr>
      </w:pPr>
    </w:p>
    <w:p w14:paraId="38059362" w14:textId="77777777" w:rsidR="00C95517" w:rsidRPr="008C3193" w:rsidRDefault="00C95517" w:rsidP="00C95517">
      <w:pPr>
        <w:spacing w:after="0" w:line="240" w:lineRule="auto"/>
        <w:rPr>
          <w:rFonts w:ascii="Century Gothic" w:eastAsia="Times New Roman" w:hAnsi="Century Gothic" w:cs="Arial"/>
          <w:b/>
          <w:lang w:val="en-US"/>
        </w:rPr>
      </w:pPr>
      <w:r w:rsidRPr="008C3193">
        <w:rPr>
          <w:rFonts w:ascii="Century Gothic" w:eastAsia="Times New Roman" w:hAnsi="Century Gothic" w:cs="Arial"/>
          <w:b/>
          <w:lang w:val="en-US"/>
        </w:rPr>
        <w:t>Safe Guarding Children</w:t>
      </w:r>
    </w:p>
    <w:p w14:paraId="48F3EEDE" w14:textId="77777777" w:rsidR="00C95517" w:rsidRPr="008C3193" w:rsidRDefault="00C95517" w:rsidP="00C95517">
      <w:pPr>
        <w:spacing w:after="0" w:line="240" w:lineRule="auto"/>
        <w:rPr>
          <w:rFonts w:ascii="Century Gothic" w:eastAsia="Times New Roman" w:hAnsi="Century Gothic" w:cs="Arial"/>
          <w:lang w:val="en-US"/>
        </w:rPr>
      </w:pPr>
      <w:r w:rsidRPr="008C3193">
        <w:rPr>
          <w:rFonts w:ascii="Century Gothic" w:eastAsia="Times New Roman" w:hAnsi="Century Gothic" w:cs="Arial"/>
          <w:lang w:val="en-US"/>
        </w:rPr>
        <w:t xml:space="preserve">This </w:t>
      </w:r>
      <w:proofErr w:type="spellStart"/>
      <w:r w:rsidRPr="008C3193">
        <w:rPr>
          <w:rFonts w:ascii="Century Gothic" w:eastAsia="Times New Roman" w:hAnsi="Century Gothic" w:cs="Arial"/>
          <w:lang w:val="en-US"/>
        </w:rPr>
        <w:t>organisation</w:t>
      </w:r>
      <w:proofErr w:type="spellEnd"/>
      <w:r w:rsidRPr="008C3193">
        <w:rPr>
          <w:rFonts w:ascii="Century Gothic" w:eastAsia="Times New Roman" w:hAnsi="Century Gothic" w:cs="Arial"/>
          <w:lang w:val="en-US"/>
        </w:rPr>
        <w:t xml:space="preserve"> is committed to safe guarding and promoting the welfare of children and young people and expects all staff and volunteers to share this commitment.</w:t>
      </w:r>
    </w:p>
    <w:p w14:paraId="511F9370" w14:textId="77777777" w:rsidR="00C95517" w:rsidRPr="008C3193" w:rsidRDefault="00C95517" w:rsidP="00C95517">
      <w:pPr>
        <w:spacing w:after="0" w:line="240" w:lineRule="auto"/>
        <w:rPr>
          <w:rFonts w:ascii="Century Gothic" w:eastAsia="Times New Roman" w:hAnsi="Century Gothic" w:cs="Times New Roman"/>
          <w:b/>
          <w:szCs w:val="24"/>
          <w:lang w:val="en-US"/>
        </w:rPr>
      </w:pPr>
    </w:p>
    <w:p w14:paraId="436812E5" w14:textId="77777777" w:rsidR="00C95517" w:rsidRPr="008C3193" w:rsidRDefault="00C95517" w:rsidP="00C95517">
      <w:pPr>
        <w:spacing w:after="0" w:line="240" w:lineRule="auto"/>
        <w:rPr>
          <w:rFonts w:ascii="Century Gothic" w:eastAsia="Times New Roman" w:hAnsi="Century Gothic" w:cs="Times New Roman"/>
          <w:b/>
          <w:szCs w:val="24"/>
          <w:lang w:val="en-US"/>
        </w:rPr>
      </w:pPr>
      <w:r w:rsidRPr="008C3193">
        <w:rPr>
          <w:rFonts w:ascii="Century Gothic" w:eastAsia="Times New Roman" w:hAnsi="Century Gothic" w:cs="Times New Roman"/>
          <w:b/>
          <w:szCs w:val="24"/>
          <w:lang w:val="en-US"/>
        </w:rPr>
        <w:t>Equal Opportunities</w:t>
      </w:r>
    </w:p>
    <w:p w14:paraId="0AA9A18D" w14:textId="77777777" w:rsidR="00C95517" w:rsidRPr="008C3193" w:rsidRDefault="00C95517" w:rsidP="00C95517">
      <w:pPr>
        <w:spacing w:after="0" w:line="240" w:lineRule="auto"/>
        <w:rPr>
          <w:rFonts w:ascii="Century Gothic" w:eastAsia="Times New Roman" w:hAnsi="Century Gothic" w:cs="Times New Roman"/>
          <w:szCs w:val="24"/>
          <w:lang w:val="en-US"/>
        </w:rPr>
      </w:pPr>
      <w:r w:rsidRPr="008C3193">
        <w:rPr>
          <w:rFonts w:ascii="Century Gothic" w:eastAsia="Times New Roman" w:hAnsi="Century Gothic" w:cs="Times New Roman"/>
          <w:szCs w:val="24"/>
          <w:lang w:val="en-US"/>
        </w:rPr>
        <w:t xml:space="preserve">Trustees will be expected to implement </w:t>
      </w:r>
      <w:r w:rsidR="008C3193" w:rsidRPr="008C3193">
        <w:rPr>
          <w:rFonts w:ascii="Century Gothic" w:eastAsia="Times New Roman" w:hAnsi="Century Gothic" w:cs="Times New Roman"/>
          <w:szCs w:val="24"/>
          <w:lang w:val="en-US"/>
        </w:rPr>
        <w:t xml:space="preserve">We Hear </w:t>
      </w:r>
      <w:proofErr w:type="spellStart"/>
      <w:r w:rsidR="008C3193" w:rsidRPr="008C3193">
        <w:rPr>
          <w:rFonts w:ascii="Century Gothic" w:eastAsia="Times New Roman" w:hAnsi="Century Gothic" w:cs="Times New Roman"/>
          <w:szCs w:val="24"/>
          <w:lang w:val="en-US"/>
        </w:rPr>
        <w:t>You</w:t>
      </w:r>
      <w:r w:rsidRPr="008C3193">
        <w:rPr>
          <w:rFonts w:ascii="Century Gothic" w:eastAsia="Times New Roman" w:hAnsi="Century Gothic" w:cs="Times New Roman"/>
          <w:szCs w:val="24"/>
          <w:lang w:val="en-US"/>
        </w:rPr>
        <w:t>’s</w:t>
      </w:r>
      <w:proofErr w:type="spellEnd"/>
      <w:r w:rsidRPr="008C3193">
        <w:rPr>
          <w:rFonts w:ascii="Century Gothic" w:eastAsia="Times New Roman" w:hAnsi="Century Gothic" w:cs="Times New Roman"/>
          <w:szCs w:val="24"/>
          <w:lang w:val="en-US"/>
        </w:rPr>
        <w:t xml:space="preserve"> Equal Opportunities Policy in all aspects of their work.</w:t>
      </w:r>
    </w:p>
    <w:p w14:paraId="28A76734" w14:textId="77777777" w:rsidR="00C95517" w:rsidRPr="008C3193" w:rsidRDefault="00C95517" w:rsidP="00C95517">
      <w:pPr>
        <w:spacing w:after="0" w:line="240" w:lineRule="auto"/>
        <w:rPr>
          <w:rFonts w:ascii="Century Gothic" w:eastAsia="Times New Roman" w:hAnsi="Century Gothic" w:cs="Times New Roman"/>
          <w:b/>
          <w:szCs w:val="24"/>
          <w:lang w:val="en-US"/>
        </w:rPr>
      </w:pPr>
    </w:p>
    <w:p w14:paraId="392F0C95" w14:textId="77777777" w:rsidR="00C95517" w:rsidRPr="008C3193" w:rsidRDefault="00C95517" w:rsidP="00C95517">
      <w:pPr>
        <w:spacing w:after="0" w:line="240" w:lineRule="auto"/>
        <w:rPr>
          <w:rFonts w:ascii="Century Gothic" w:eastAsia="Times New Roman" w:hAnsi="Century Gothic" w:cs="Times New Roman"/>
          <w:b/>
          <w:szCs w:val="24"/>
          <w:lang w:val="en-US"/>
        </w:rPr>
      </w:pPr>
      <w:r w:rsidRPr="008C3193">
        <w:rPr>
          <w:rFonts w:ascii="Century Gothic" w:eastAsia="Times New Roman" w:hAnsi="Century Gothic" w:cs="Times New Roman"/>
          <w:b/>
          <w:szCs w:val="24"/>
          <w:lang w:val="en-US"/>
        </w:rPr>
        <w:t>Confidentiality</w:t>
      </w:r>
    </w:p>
    <w:p w14:paraId="5D029009" w14:textId="77777777" w:rsidR="00C95517" w:rsidRPr="008C3193" w:rsidRDefault="00C95517" w:rsidP="00C95517">
      <w:pPr>
        <w:spacing w:after="0" w:line="240" w:lineRule="auto"/>
        <w:rPr>
          <w:rFonts w:ascii="Century Gothic" w:eastAsia="Times New Roman" w:hAnsi="Century Gothic" w:cs="Times New Roman"/>
          <w:szCs w:val="24"/>
          <w:lang w:val="en-US"/>
        </w:rPr>
      </w:pPr>
      <w:r w:rsidRPr="008C3193">
        <w:rPr>
          <w:rFonts w:ascii="Century Gothic" w:eastAsia="Times New Roman" w:hAnsi="Century Gothic" w:cs="Times New Roman"/>
          <w:szCs w:val="24"/>
          <w:lang w:val="en-US"/>
        </w:rPr>
        <w:t xml:space="preserve">Trustees will be expected to abide by </w:t>
      </w:r>
      <w:r w:rsidR="008C3193" w:rsidRPr="008C3193">
        <w:rPr>
          <w:rFonts w:ascii="Century Gothic" w:eastAsia="Times New Roman" w:hAnsi="Century Gothic" w:cs="Times New Roman"/>
          <w:szCs w:val="24"/>
          <w:lang w:val="en-US"/>
        </w:rPr>
        <w:t xml:space="preserve">We Hear </w:t>
      </w:r>
      <w:proofErr w:type="spellStart"/>
      <w:r w:rsidR="008C3193" w:rsidRPr="008C3193">
        <w:rPr>
          <w:rFonts w:ascii="Century Gothic" w:eastAsia="Times New Roman" w:hAnsi="Century Gothic" w:cs="Times New Roman"/>
          <w:szCs w:val="24"/>
          <w:lang w:val="en-US"/>
        </w:rPr>
        <w:t>You’s</w:t>
      </w:r>
      <w:proofErr w:type="spellEnd"/>
      <w:r w:rsidRPr="008C3193">
        <w:rPr>
          <w:rFonts w:ascii="Century Gothic" w:eastAsia="Times New Roman" w:hAnsi="Century Gothic" w:cs="Times New Roman"/>
          <w:szCs w:val="24"/>
          <w:lang w:val="en-US"/>
        </w:rPr>
        <w:t xml:space="preserve"> Confidentiality Policy at all times.</w:t>
      </w:r>
    </w:p>
    <w:p w14:paraId="465C964A" w14:textId="77777777" w:rsidR="006967A1" w:rsidRPr="008C3193" w:rsidRDefault="006967A1" w:rsidP="002D277E">
      <w:pPr>
        <w:rPr>
          <w:rFonts w:ascii="Century Gothic" w:hAnsi="Century Gothic" w:cs="Arial"/>
          <w:b/>
        </w:rPr>
      </w:pPr>
    </w:p>
    <w:p w14:paraId="68FE79BC" w14:textId="77777777" w:rsidR="002D277E" w:rsidRPr="008C3193" w:rsidRDefault="00D55531" w:rsidP="002D277E">
      <w:pPr>
        <w:rPr>
          <w:rFonts w:ascii="Century Gothic" w:hAnsi="Century Gothic" w:cs="Arial"/>
          <w:b/>
        </w:rPr>
      </w:pPr>
      <w:r w:rsidRPr="008C3193">
        <w:rPr>
          <w:rFonts w:ascii="Century Gothic" w:hAnsi="Century Gothic" w:cs="Arial"/>
          <w:b/>
        </w:rPr>
        <w:t>Person Specification for a Trustee</w:t>
      </w:r>
    </w:p>
    <w:p w14:paraId="05910DDF" w14:textId="77777777" w:rsidR="002D277E" w:rsidRPr="008C3193" w:rsidRDefault="00C95517" w:rsidP="00C95517">
      <w:pPr>
        <w:rPr>
          <w:rFonts w:ascii="Century Gothic" w:hAnsi="Century Gothic" w:cs="Arial"/>
        </w:rPr>
      </w:pPr>
      <w:r w:rsidRPr="008C3193">
        <w:rPr>
          <w:rFonts w:ascii="Century Gothic" w:hAnsi="Century Gothic" w:cs="Arial"/>
        </w:rPr>
        <w:t xml:space="preserve">Each trustee must have </w:t>
      </w:r>
      <w:r w:rsidR="002D277E" w:rsidRPr="008C3193">
        <w:rPr>
          <w:rFonts w:ascii="Century Gothic" w:hAnsi="Century Gothic" w:cs="Arial"/>
        </w:rPr>
        <w:t>integrity</w:t>
      </w:r>
      <w:r w:rsidRPr="008C3193">
        <w:rPr>
          <w:rFonts w:ascii="Century Gothic" w:hAnsi="Century Gothic" w:cs="Arial"/>
        </w:rPr>
        <w:t xml:space="preserve"> that is comprised of:</w:t>
      </w:r>
    </w:p>
    <w:p w14:paraId="28CDDF0F" w14:textId="77777777" w:rsidR="002D277E" w:rsidRPr="008C3193" w:rsidRDefault="002D277E" w:rsidP="00D55531">
      <w:pPr>
        <w:pStyle w:val="ListParagraph"/>
        <w:numPr>
          <w:ilvl w:val="0"/>
          <w:numId w:val="5"/>
        </w:numPr>
        <w:rPr>
          <w:rFonts w:ascii="Century Gothic" w:hAnsi="Century Gothic" w:cs="Arial"/>
        </w:rPr>
      </w:pPr>
      <w:r w:rsidRPr="008C3193">
        <w:rPr>
          <w:rFonts w:ascii="Century Gothic" w:hAnsi="Century Gothic" w:cs="Arial"/>
        </w:rPr>
        <w:t>a commitment to the organisation and its objectives</w:t>
      </w:r>
    </w:p>
    <w:p w14:paraId="7CF2FB04" w14:textId="77777777" w:rsidR="002D277E" w:rsidRPr="008C3193" w:rsidRDefault="002D277E" w:rsidP="00D55531">
      <w:pPr>
        <w:pStyle w:val="ListParagraph"/>
        <w:numPr>
          <w:ilvl w:val="0"/>
          <w:numId w:val="5"/>
        </w:numPr>
        <w:rPr>
          <w:rFonts w:ascii="Century Gothic" w:hAnsi="Century Gothic" w:cs="Arial"/>
        </w:rPr>
      </w:pPr>
      <w:r w:rsidRPr="008C3193">
        <w:rPr>
          <w:rFonts w:ascii="Century Gothic" w:hAnsi="Century Gothic" w:cs="Arial"/>
        </w:rPr>
        <w:t>an understanding and acceptance of the legal duties, responsibilities and liabilities of trusteeship</w:t>
      </w:r>
    </w:p>
    <w:p w14:paraId="1094CDFB" w14:textId="77777777" w:rsidR="002D277E" w:rsidRPr="008C3193" w:rsidRDefault="002D277E" w:rsidP="00D55531">
      <w:pPr>
        <w:pStyle w:val="ListParagraph"/>
        <w:numPr>
          <w:ilvl w:val="0"/>
          <w:numId w:val="5"/>
        </w:numPr>
        <w:rPr>
          <w:rFonts w:ascii="Century Gothic" w:hAnsi="Century Gothic" w:cs="Arial"/>
        </w:rPr>
      </w:pPr>
      <w:r w:rsidRPr="008C3193">
        <w:rPr>
          <w:rFonts w:ascii="Century Gothic" w:hAnsi="Century Gothic" w:cs="Arial"/>
        </w:rPr>
        <w:lastRenderedPageBreak/>
        <w:t>a willingness to devote the necessary time and effort to their duties as a trustee</w:t>
      </w:r>
    </w:p>
    <w:p w14:paraId="37AEBDAC" w14:textId="77777777" w:rsidR="002D277E" w:rsidRPr="008C3193" w:rsidRDefault="002D277E" w:rsidP="00D55531">
      <w:pPr>
        <w:pStyle w:val="ListParagraph"/>
        <w:numPr>
          <w:ilvl w:val="0"/>
          <w:numId w:val="5"/>
        </w:numPr>
        <w:rPr>
          <w:rFonts w:ascii="Century Gothic" w:hAnsi="Century Gothic" w:cs="Arial"/>
        </w:rPr>
      </w:pPr>
      <w:r w:rsidRPr="008C3193">
        <w:rPr>
          <w:rFonts w:ascii="Century Gothic" w:hAnsi="Century Gothic" w:cs="Arial"/>
        </w:rPr>
        <w:t>strategic vision</w:t>
      </w:r>
    </w:p>
    <w:p w14:paraId="45AF3EC2" w14:textId="77777777" w:rsidR="002D277E" w:rsidRPr="008C3193" w:rsidRDefault="002D277E" w:rsidP="00D55531">
      <w:pPr>
        <w:pStyle w:val="ListParagraph"/>
        <w:numPr>
          <w:ilvl w:val="0"/>
          <w:numId w:val="5"/>
        </w:numPr>
        <w:rPr>
          <w:rFonts w:ascii="Century Gothic" w:hAnsi="Century Gothic" w:cs="Arial"/>
        </w:rPr>
      </w:pPr>
      <w:r w:rsidRPr="008C3193">
        <w:rPr>
          <w:rFonts w:ascii="Century Gothic" w:hAnsi="Century Gothic" w:cs="Arial"/>
        </w:rPr>
        <w:t>good, independent judgment</w:t>
      </w:r>
    </w:p>
    <w:p w14:paraId="6F07790E" w14:textId="77777777" w:rsidR="002D277E" w:rsidRPr="008C3193" w:rsidRDefault="002D277E" w:rsidP="00D55531">
      <w:pPr>
        <w:pStyle w:val="ListParagraph"/>
        <w:numPr>
          <w:ilvl w:val="0"/>
          <w:numId w:val="5"/>
        </w:numPr>
        <w:rPr>
          <w:rFonts w:ascii="Century Gothic" w:hAnsi="Century Gothic" w:cs="Arial"/>
        </w:rPr>
      </w:pPr>
      <w:r w:rsidRPr="008C3193">
        <w:rPr>
          <w:rFonts w:ascii="Century Gothic" w:hAnsi="Century Gothic" w:cs="Arial"/>
        </w:rPr>
        <w:t>an ability to think creatively</w:t>
      </w:r>
    </w:p>
    <w:p w14:paraId="0CBC1376" w14:textId="77777777" w:rsidR="002D277E" w:rsidRPr="008C3193" w:rsidRDefault="002D277E" w:rsidP="00D55531">
      <w:pPr>
        <w:pStyle w:val="ListParagraph"/>
        <w:numPr>
          <w:ilvl w:val="0"/>
          <w:numId w:val="5"/>
        </w:numPr>
        <w:rPr>
          <w:rFonts w:ascii="Century Gothic" w:hAnsi="Century Gothic" w:cs="Arial"/>
        </w:rPr>
      </w:pPr>
      <w:r w:rsidRPr="008C3193">
        <w:rPr>
          <w:rFonts w:ascii="Century Gothic" w:hAnsi="Century Gothic" w:cs="Arial"/>
        </w:rPr>
        <w:t>willingness to speak their mind</w:t>
      </w:r>
    </w:p>
    <w:p w14:paraId="264355A2" w14:textId="77777777" w:rsidR="002D277E" w:rsidRPr="008C3193" w:rsidRDefault="002D277E" w:rsidP="00D55531">
      <w:pPr>
        <w:pStyle w:val="ListParagraph"/>
        <w:numPr>
          <w:ilvl w:val="0"/>
          <w:numId w:val="5"/>
        </w:numPr>
        <w:rPr>
          <w:rFonts w:ascii="Century Gothic" w:hAnsi="Century Gothic" w:cs="Arial"/>
        </w:rPr>
      </w:pPr>
      <w:r w:rsidRPr="008C3193">
        <w:rPr>
          <w:rFonts w:ascii="Century Gothic" w:hAnsi="Century Gothic" w:cs="Arial"/>
        </w:rPr>
        <w:t>an ability to work effectively as a member of a team</w:t>
      </w:r>
    </w:p>
    <w:p w14:paraId="0038F16F" w14:textId="77777777" w:rsidR="002D277E" w:rsidRPr="008C3193" w:rsidRDefault="002D277E" w:rsidP="002D277E">
      <w:pPr>
        <w:rPr>
          <w:rFonts w:ascii="Century Gothic" w:hAnsi="Century Gothic" w:cs="Arial"/>
        </w:rPr>
      </w:pPr>
      <w:r w:rsidRPr="008C3193">
        <w:rPr>
          <w:rFonts w:ascii="Century Gothic" w:hAnsi="Century Gothic" w:cs="Arial"/>
        </w:rPr>
        <w:t>In addition the Board has a number of honorary roles appointed from the Board membership in order to ensure the effective running of the Board and that it is able to meet its obligations and responsibilities.</w:t>
      </w:r>
    </w:p>
    <w:p w14:paraId="2392F10A" w14:textId="77777777" w:rsidR="002D277E" w:rsidRPr="008C3193" w:rsidRDefault="002D277E" w:rsidP="002D277E">
      <w:pPr>
        <w:rPr>
          <w:rFonts w:ascii="Century Gothic" w:hAnsi="Century Gothic" w:cs="Arial"/>
          <w:b/>
        </w:rPr>
      </w:pPr>
      <w:r w:rsidRPr="008C3193">
        <w:rPr>
          <w:rFonts w:ascii="Century Gothic" w:hAnsi="Century Gothic" w:cs="Arial"/>
          <w:b/>
        </w:rPr>
        <w:t>The role of the honorary officers</w:t>
      </w:r>
    </w:p>
    <w:p w14:paraId="5735CB93" w14:textId="77777777" w:rsidR="00FE19F1" w:rsidRPr="008C3193" w:rsidRDefault="002D277E" w:rsidP="002D277E">
      <w:pPr>
        <w:rPr>
          <w:rFonts w:ascii="Century Gothic" w:hAnsi="Century Gothic" w:cs="Arial"/>
        </w:rPr>
      </w:pPr>
      <w:r w:rsidRPr="008C3193">
        <w:rPr>
          <w:rFonts w:ascii="Century Gothic" w:hAnsi="Century Gothic" w:cs="Arial"/>
        </w:rPr>
        <w:t xml:space="preserve">The 'honorary officers' </w:t>
      </w:r>
      <w:r w:rsidR="00D55531" w:rsidRPr="008C3193">
        <w:rPr>
          <w:rFonts w:ascii="Century Gothic" w:hAnsi="Century Gothic" w:cs="Arial"/>
        </w:rPr>
        <w:t xml:space="preserve">for </w:t>
      </w:r>
      <w:r w:rsidR="008C3193" w:rsidRPr="008C3193">
        <w:rPr>
          <w:rFonts w:ascii="Century Gothic" w:hAnsi="Century Gothic" w:cs="Arial"/>
        </w:rPr>
        <w:t>We Hear You</w:t>
      </w:r>
      <w:r w:rsidR="00D55531" w:rsidRPr="008C3193">
        <w:rPr>
          <w:rFonts w:ascii="Century Gothic" w:hAnsi="Century Gothic" w:cs="Arial"/>
        </w:rPr>
        <w:t xml:space="preserve"> </w:t>
      </w:r>
      <w:r w:rsidRPr="008C3193">
        <w:rPr>
          <w:rFonts w:ascii="Century Gothic" w:hAnsi="Century Gothic" w:cs="Arial"/>
        </w:rPr>
        <w:t>comprise a</w:t>
      </w:r>
      <w:r w:rsidR="00D55531" w:rsidRPr="008C3193">
        <w:rPr>
          <w:rFonts w:ascii="Century Gothic" w:hAnsi="Century Gothic" w:cs="Arial"/>
        </w:rPr>
        <w:t>:</w:t>
      </w:r>
      <w:r w:rsidRPr="008C3193">
        <w:rPr>
          <w:rFonts w:ascii="Century Gothic" w:hAnsi="Century Gothic" w:cs="Arial"/>
        </w:rPr>
        <w:t xml:space="preserve"> </w:t>
      </w:r>
    </w:p>
    <w:p w14:paraId="45CF9E71" w14:textId="77777777" w:rsidR="00754D78" w:rsidRPr="008C3193" w:rsidRDefault="002D277E" w:rsidP="00754D78">
      <w:pPr>
        <w:pStyle w:val="ListParagraph"/>
        <w:numPr>
          <w:ilvl w:val="0"/>
          <w:numId w:val="3"/>
        </w:numPr>
        <w:spacing w:after="0"/>
        <w:rPr>
          <w:rFonts w:ascii="Century Gothic" w:hAnsi="Century Gothic" w:cs="Arial"/>
          <w:b/>
        </w:rPr>
      </w:pPr>
      <w:r w:rsidRPr="008C3193">
        <w:rPr>
          <w:rFonts w:ascii="Century Gothic" w:hAnsi="Century Gothic" w:cs="Arial"/>
          <w:b/>
        </w:rPr>
        <w:t>Chair</w:t>
      </w:r>
    </w:p>
    <w:p w14:paraId="48FE3F4D" w14:textId="77777777" w:rsidR="00754D78" w:rsidRPr="008C3193" w:rsidRDefault="00754D78" w:rsidP="00754D78">
      <w:pPr>
        <w:spacing w:after="0"/>
        <w:rPr>
          <w:rFonts w:ascii="Century Gothic" w:hAnsi="Century Gothic" w:cs="Arial"/>
          <w:i/>
        </w:rPr>
      </w:pPr>
      <w:r w:rsidRPr="008C3193">
        <w:rPr>
          <w:rFonts w:ascii="Century Gothic" w:hAnsi="Century Gothic" w:cs="Arial"/>
          <w:i/>
        </w:rPr>
        <w:tab/>
        <w:t xml:space="preserve">See separate </w:t>
      </w:r>
      <w:r w:rsidR="00C95517" w:rsidRPr="008C3193">
        <w:rPr>
          <w:rFonts w:ascii="Century Gothic" w:hAnsi="Century Gothic" w:cs="Arial"/>
          <w:i/>
        </w:rPr>
        <w:t>role</w:t>
      </w:r>
      <w:r w:rsidRPr="008C3193">
        <w:rPr>
          <w:rFonts w:ascii="Century Gothic" w:hAnsi="Century Gothic" w:cs="Arial"/>
          <w:i/>
        </w:rPr>
        <w:t xml:space="preserve"> description</w:t>
      </w:r>
    </w:p>
    <w:p w14:paraId="5CCF362D" w14:textId="77777777" w:rsidR="00CB1BEC" w:rsidRPr="008C3193" w:rsidRDefault="00754D78" w:rsidP="00CB1BEC">
      <w:pPr>
        <w:spacing w:after="0"/>
        <w:rPr>
          <w:rFonts w:ascii="Century Gothic" w:hAnsi="Century Gothic" w:cs="Arial"/>
        </w:rPr>
      </w:pPr>
      <w:r w:rsidRPr="008C3193">
        <w:rPr>
          <w:rFonts w:ascii="Century Gothic" w:hAnsi="Century Gothic" w:cs="Arial"/>
        </w:rPr>
        <w:tab/>
        <w:t xml:space="preserve">The current Chair for </w:t>
      </w:r>
      <w:r w:rsidR="008C3193" w:rsidRPr="008C3193">
        <w:rPr>
          <w:rFonts w:ascii="Century Gothic" w:hAnsi="Century Gothic" w:cs="Arial"/>
        </w:rPr>
        <w:t>We Hear You</w:t>
      </w:r>
      <w:r w:rsidR="00556086" w:rsidRPr="008C3193">
        <w:rPr>
          <w:rFonts w:ascii="Century Gothic" w:hAnsi="Century Gothic" w:cs="Arial"/>
        </w:rPr>
        <w:t xml:space="preserve"> is Anne Montague</w:t>
      </w:r>
    </w:p>
    <w:p w14:paraId="145E47F3" w14:textId="77777777" w:rsidR="00FE19F1" w:rsidRPr="008C3193" w:rsidRDefault="002D277E" w:rsidP="00CB1BEC">
      <w:pPr>
        <w:pStyle w:val="ListParagraph"/>
        <w:numPr>
          <w:ilvl w:val="0"/>
          <w:numId w:val="3"/>
        </w:numPr>
        <w:spacing w:after="0"/>
        <w:rPr>
          <w:rFonts w:ascii="Century Gothic" w:hAnsi="Century Gothic" w:cs="Arial"/>
          <w:b/>
        </w:rPr>
      </w:pPr>
      <w:r w:rsidRPr="008C3193">
        <w:rPr>
          <w:rFonts w:ascii="Century Gothic" w:hAnsi="Century Gothic" w:cs="Arial"/>
          <w:b/>
        </w:rPr>
        <w:t>Vice-chair</w:t>
      </w:r>
    </w:p>
    <w:p w14:paraId="7FFAE275" w14:textId="77777777" w:rsidR="00754D78" w:rsidRPr="008C3193" w:rsidRDefault="00FE19F1" w:rsidP="00754D78">
      <w:pPr>
        <w:pStyle w:val="ListParagraph"/>
        <w:spacing w:after="0"/>
        <w:rPr>
          <w:rFonts w:ascii="Century Gothic" w:hAnsi="Century Gothic" w:cs="Arial"/>
        </w:rPr>
      </w:pPr>
      <w:r w:rsidRPr="008C3193">
        <w:rPr>
          <w:rFonts w:ascii="Century Gothic" w:hAnsi="Century Gothic" w:cs="Arial"/>
        </w:rPr>
        <w:t xml:space="preserve">The Vice-chair acts for the Chair when the Chair is not available and undertakes assignments at the request of </w:t>
      </w:r>
      <w:r w:rsidR="00D55531" w:rsidRPr="008C3193">
        <w:rPr>
          <w:rFonts w:ascii="Century Gothic" w:hAnsi="Century Gothic" w:cs="Arial"/>
        </w:rPr>
        <w:t>the Chair</w:t>
      </w:r>
    </w:p>
    <w:p w14:paraId="56CE90A6" w14:textId="77777777" w:rsidR="00FE19F1" w:rsidRPr="008C3193" w:rsidRDefault="00FE19F1" w:rsidP="00754D78">
      <w:pPr>
        <w:pStyle w:val="ListParagraph"/>
        <w:spacing w:after="0"/>
        <w:rPr>
          <w:rFonts w:ascii="Century Gothic" w:hAnsi="Century Gothic" w:cs="Arial"/>
        </w:rPr>
      </w:pPr>
      <w:r w:rsidRPr="008C3193">
        <w:rPr>
          <w:rFonts w:ascii="Century Gothic" w:hAnsi="Century Gothic" w:cs="Arial"/>
        </w:rPr>
        <w:t>The</w:t>
      </w:r>
      <w:r w:rsidR="00CB1BEC" w:rsidRPr="008C3193">
        <w:rPr>
          <w:rFonts w:ascii="Century Gothic" w:hAnsi="Century Gothic" w:cs="Arial"/>
        </w:rPr>
        <w:t xml:space="preserve">re is currently no </w:t>
      </w:r>
      <w:r w:rsidRPr="008C3193">
        <w:rPr>
          <w:rFonts w:ascii="Century Gothic" w:hAnsi="Century Gothic" w:cs="Arial"/>
        </w:rPr>
        <w:t xml:space="preserve">Vice Chair of the Board of Trustees for </w:t>
      </w:r>
      <w:r w:rsidR="008C3193" w:rsidRPr="008C3193">
        <w:rPr>
          <w:rFonts w:ascii="Century Gothic" w:hAnsi="Century Gothic" w:cs="Arial"/>
        </w:rPr>
        <w:t>We Hear You</w:t>
      </w:r>
    </w:p>
    <w:p w14:paraId="4D900ABE" w14:textId="77777777" w:rsidR="00FE19F1" w:rsidRPr="008C3193" w:rsidRDefault="00FE19F1" w:rsidP="00754D78">
      <w:pPr>
        <w:pStyle w:val="ListParagraph"/>
        <w:numPr>
          <w:ilvl w:val="0"/>
          <w:numId w:val="3"/>
        </w:numPr>
        <w:spacing w:after="0"/>
        <w:rPr>
          <w:rFonts w:ascii="Century Gothic" w:hAnsi="Century Gothic" w:cs="Arial"/>
          <w:b/>
        </w:rPr>
      </w:pPr>
      <w:r w:rsidRPr="008C3193">
        <w:rPr>
          <w:rFonts w:ascii="Century Gothic" w:hAnsi="Century Gothic" w:cs="Arial"/>
          <w:b/>
        </w:rPr>
        <w:t xml:space="preserve">Secretary </w:t>
      </w:r>
    </w:p>
    <w:p w14:paraId="29F8FE15" w14:textId="0F1BA2FD" w:rsidR="00754D78" w:rsidRPr="008C3193" w:rsidRDefault="00754D78" w:rsidP="008C3193">
      <w:pPr>
        <w:spacing w:after="0"/>
        <w:ind w:left="720"/>
        <w:rPr>
          <w:rFonts w:ascii="Century Gothic" w:hAnsi="Century Gothic" w:cs="Arial"/>
        </w:rPr>
      </w:pPr>
      <w:r w:rsidRPr="008C3193">
        <w:rPr>
          <w:rFonts w:ascii="Century Gothic" w:hAnsi="Century Gothic" w:cs="Arial"/>
        </w:rPr>
        <w:t xml:space="preserve">For </w:t>
      </w:r>
      <w:r w:rsidR="008C3193" w:rsidRPr="008C3193">
        <w:rPr>
          <w:rFonts w:ascii="Century Gothic" w:hAnsi="Century Gothic" w:cs="Arial"/>
        </w:rPr>
        <w:t>We Hear You</w:t>
      </w:r>
      <w:r w:rsidRPr="008C3193">
        <w:rPr>
          <w:rFonts w:ascii="Century Gothic" w:hAnsi="Century Gothic" w:cs="Arial"/>
        </w:rPr>
        <w:t xml:space="preserve"> this is a</w:t>
      </w:r>
      <w:r w:rsidR="00D55531" w:rsidRPr="008C3193">
        <w:rPr>
          <w:rFonts w:ascii="Century Gothic" w:hAnsi="Century Gothic" w:cs="Arial"/>
        </w:rPr>
        <w:t xml:space="preserve"> </w:t>
      </w:r>
      <w:r w:rsidR="00FE19F1" w:rsidRPr="008C3193">
        <w:rPr>
          <w:rFonts w:ascii="Century Gothic" w:hAnsi="Century Gothic" w:cs="Arial"/>
        </w:rPr>
        <w:t xml:space="preserve">nominal appointment only, for the purposes of </w:t>
      </w:r>
      <w:r w:rsidR="00D55531" w:rsidRPr="008C3193">
        <w:rPr>
          <w:rFonts w:ascii="Century Gothic" w:hAnsi="Century Gothic" w:cs="Arial"/>
        </w:rPr>
        <w:t>p</w:t>
      </w:r>
      <w:r w:rsidR="00FE19F1" w:rsidRPr="008C3193">
        <w:rPr>
          <w:rFonts w:ascii="Century Gothic" w:hAnsi="Century Gothic" w:cs="Arial"/>
        </w:rPr>
        <w:t>roviding signatures on any trust</w:t>
      </w:r>
      <w:r w:rsidR="00D55531" w:rsidRPr="008C3193">
        <w:rPr>
          <w:rFonts w:ascii="Century Gothic" w:hAnsi="Century Gothic" w:cs="Arial"/>
        </w:rPr>
        <w:t xml:space="preserve"> </w:t>
      </w:r>
      <w:r w:rsidR="00FE19F1" w:rsidRPr="008C3193">
        <w:rPr>
          <w:rFonts w:ascii="Century Gothic" w:hAnsi="Century Gothic" w:cs="Arial"/>
        </w:rPr>
        <w:t>applications that ma</w:t>
      </w:r>
      <w:r w:rsidRPr="008C3193">
        <w:rPr>
          <w:rFonts w:ascii="Century Gothic" w:hAnsi="Century Gothic" w:cs="Arial"/>
        </w:rPr>
        <w:t xml:space="preserve">y require a Secretary signature.  </w:t>
      </w:r>
    </w:p>
    <w:p w14:paraId="5038240D" w14:textId="77777777" w:rsidR="00FE19F1" w:rsidRPr="008C3193" w:rsidRDefault="00754D78" w:rsidP="00754D78">
      <w:pPr>
        <w:spacing w:after="0"/>
        <w:rPr>
          <w:rFonts w:ascii="Century Gothic" w:hAnsi="Century Gothic" w:cs="Arial"/>
        </w:rPr>
      </w:pPr>
      <w:r w:rsidRPr="008C3193">
        <w:rPr>
          <w:rFonts w:ascii="Century Gothic" w:hAnsi="Century Gothic" w:cs="Arial"/>
        </w:rPr>
        <w:tab/>
      </w:r>
      <w:r w:rsidR="008C3193" w:rsidRPr="008C3193">
        <w:rPr>
          <w:rFonts w:ascii="Century Gothic" w:hAnsi="Century Gothic" w:cs="Arial"/>
        </w:rPr>
        <w:t xml:space="preserve">There is currently no </w:t>
      </w:r>
      <w:r w:rsidRPr="008C3193">
        <w:rPr>
          <w:rFonts w:ascii="Century Gothic" w:hAnsi="Century Gothic" w:cs="Arial"/>
        </w:rPr>
        <w:t xml:space="preserve">Secretary for </w:t>
      </w:r>
      <w:r w:rsidR="008C3193" w:rsidRPr="008C3193">
        <w:rPr>
          <w:rFonts w:ascii="Century Gothic" w:hAnsi="Century Gothic" w:cs="Arial"/>
        </w:rPr>
        <w:t>We Hear You</w:t>
      </w:r>
    </w:p>
    <w:p w14:paraId="14CBD7F3" w14:textId="77777777" w:rsidR="00FE19F1" w:rsidRPr="008C3193" w:rsidRDefault="00FE19F1" w:rsidP="00FE19F1">
      <w:pPr>
        <w:pStyle w:val="ListParagraph"/>
        <w:numPr>
          <w:ilvl w:val="0"/>
          <w:numId w:val="3"/>
        </w:numPr>
        <w:rPr>
          <w:rFonts w:ascii="Century Gothic" w:hAnsi="Century Gothic" w:cs="Arial"/>
          <w:b/>
        </w:rPr>
      </w:pPr>
      <w:r w:rsidRPr="008C3193">
        <w:rPr>
          <w:rFonts w:ascii="Century Gothic" w:hAnsi="Century Gothic" w:cs="Arial"/>
          <w:b/>
        </w:rPr>
        <w:t>Treasurer</w:t>
      </w:r>
    </w:p>
    <w:p w14:paraId="6B2834DB" w14:textId="77777777" w:rsidR="00754D78" w:rsidRPr="008C3193" w:rsidRDefault="00754D78" w:rsidP="00754D78">
      <w:pPr>
        <w:pStyle w:val="ListParagraph"/>
        <w:rPr>
          <w:rFonts w:ascii="Century Gothic" w:hAnsi="Century Gothic" w:cs="Arial"/>
          <w:i/>
        </w:rPr>
      </w:pPr>
      <w:r w:rsidRPr="008C3193">
        <w:rPr>
          <w:rFonts w:ascii="Century Gothic" w:hAnsi="Century Gothic" w:cs="Arial"/>
          <w:i/>
        </w:rPr>
        <w:t xml:space="preserve">See separate </w:t>
      </w:r>
      <w:r w:rsidR="00C95517" w:rsidRPr="008C3193">
        <w:rPr>
          <w:rFonts w:ascii="Century Gothic" w:hAnsi="Century Gothic" w:cs="Arial"/>
          <w:i/>
        </w:rPr>
        <w:t>role</w:t>
      </w:r>
      <w:r w:rsidRPr="008C3193">
        <w:rPr>
          <w:rFonts w:ascii="Century Gothic" w:hAnsi="Century Gothic" w:cs="Arial"/>
          <w:i/>
        </w:rPr>
        <w:t xml:space="preserve"> description</w:t>
      </w:r>
    </w:p>
    <w:p w14:paraId="00809C84" w14:textId="02512C3C" w:rsidR="00754D78" w:rsidRPr="008C3193" w:rsidRDefault="00754D78" w:rsidP="00754D78">
      <w:pPr>
        <w:pStyle w:val="ListParagraph"/>
        <w:rPr>
          <w:rFonts w:ascii="Century Gothic" w:hAnsi="Century Gothic" w:cs="Arial"/>
        </w:rPr>
      </w:pPr>
      <w:r w:rsidRPr="008C3193">
        <w:rPr>
          <w:rFonts w:ascii="Century Gothic" w:hAnsi="Century Gothic" w:cs="Arial"/>
        </w:rPr>
        <w:t xml:space="preserve">The current Treasurer for </w:t>
      </w:r>
      <w:r w:rsidR="008C3193" w:rsidRPr="008C3193">
        <w:rPr>
          <w:rFonts w:ascii="Century Gothic" w:hAnsi="Century Gothic" w:cs="Arial"/>
        </w:rPr>
        <w:t>We Hear You</w:t>
      </w:r>
      <w:r w:rsidRPr="008C3193">
        <w:rPr>
          <w:rFonts w:ascii="Century Gothic" w:hAnsi="Century Gothic" w:cs="Arial"/>
        </w:rPr>
        <w:t xml:space="preserve"> is </w:t>
      </w:r>
      <w:r w:rsidR="008917A8">
        <w:rPr>
          <w:rFonts w:ascii="Century Gothic" w:hAnsi="Century Gothic" w:cs="Arial"/>
        </w:rPr>
        <w:t>Peter Lennard</w:t>
      </w:r>
      <w:bookmarkStart w:id="0" w:name="_GoBack"/>
      <w:bookmarkEnd w:id="0"/>
    </w:p>
    <w:sectPr w:rsidR="00754D78" w:rsidRPr="008C319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12BA8" w14:textId="77777777" w:rsidR="007C1EF1" w:rsidRDefault="007C1EF1" w:rsidP="004B0161">
      <w:pPr>
        <w:spacing w:after="0" w:line="240" w:lineRule="auto"/>
      </w:pPr>
      <w:r>
        <w:separator/>
      </w:r>
    </w:p>
  </w:endnote>
  <w:endnote w:type="continuationSeparator" w:id="0">
    <w:p w14:paraId="5D6E7A8B" w14:textId="77777777" w:rsidR="007C1EF1" w:rsidRDefault="007C1EF1" w:rsidP="004B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0D465" w14:textId="77777777" w:rsidR="008C3193" w:rsidRDefault="008C3193" w:rsidP="008C3193">
    <w:pPr>
      <w:pStyle w:val="Footer"/>
      <w:tabs>
        <w:tab w:val="clear" w:pos="9026"/>
        <w:tab w:val="right" w:pos="9000"/>
      </w:tabs>
      <w:rPr>
        <w:rFonts w:ascii="Century Gothic" w:eastAsia="Century Gothic" w:hAnsi="Century Gothic" w:cs="Century Gothic"/>
        <w:color w:val="002060"/>
        <w:sz w:val="18"/>
        <w:szCs w:val="18"/>
        <w:u w:color="002060"/>
      </w:rPr>
    </w:pPr>
    <w:r>
      <w:rPr>
        <w:rFonts w:ascii="Century Gothic" w:hAnsi="Century Gothic"/>
        <w:b/>
        <w:bCs/>
        <w:color w:val="002060"/>
        <w:sz w:val="18"/>
        <w:szCs w:val="18"/>
        <w:u w:color="002060"/>
      </w:rPr>
      <w:t xml:space="preserve">We Hear You  </w:t>
    </w:r>
    <w:r>
      <w:rPr>
        <w:rFonts w:ascii="Century Gothic" w:eastAsia="Century Gothic" w:hAnsi="Century Gothic" w:cs="Century Gothic"/>
        <w:color w:val="002060"/>
        <w:sz w:val="18"/>
        <w:szCs w:val="18"/>
        <w:u w:color="002060"/>
      </w:rPr>
      <w:tab/>
    </w:r>
    <w:r>
      <w:rPr>
        <w:rFonts w:ascii="Century Gothic" w:eastAsia="Century Gothic" w:hAnsi="Century Gothic" w:cs="Century Gothic"/>
        <w:color w:val="002060"/>
        <w:sz w:val="18"/>
        <w:szCs w:val="18"/>
        <w:u w:color="002060"/>
      </w:rPr>
      <w:tab/>
    </w:r>
    <w:hyperlink r:id="rId1" w:history="1">
      <w:r>
        <w:rPr>
          <w:rStyle w:val="Hyperlink0"/>
        </w:rPr>
        <w:t>info@wehearyou.org.uk</w:t>
      </w:r>
    </w:hyperlink>
    <w:r>
      <w:rPr>
        <w:rFonts w:ascii="Century Gothic" w:hAnsi="Century Gothic"/>
        <w:color w:val="E83D96"/>
        <w:sz w:val="18"/>
        <w:szCs w:val="18"/>
        <w:u w:color="E83D96"/>
      </w:rPr>
      <w:t xml:space="preserve"> </w:t>
    </w:r>
  </w:p>
  <w:p w14:paraId="30710421" w14:textId="77777777" w:rsidR="008C3193" w:rsidRDefault="008C3193" w:rsidP="008C3193">
    <w:pPr>
      <w:pStyle w:val="Footer"/>
      <w:tabs>
        <w:tab w:val="clear" w:pos="9026"/>
        <w:tab w:val="right" w:pos="9000"/>
      </w:tabs>
    </w:pPr>
    <w:r>
      <w:rPr>
        <w:rFonts w:ascii="Century Gothic" w:hAnsi="Century Gothic"/>
        <w:color w:val="002060"/>
        <w:sz w:val="14"/>
        <w:szCs w:val="14"/>
        <w:u w:color="002060"/>
      </w:rPr>
      <w:t xml:space="preserve">Registered charity number 1156001 </w:t>
    </w:r>
    <w:r>
      <w:rPr>
        <w:rFonts w:ascii="Century Gothic" w:eastAsia="Century Gothic" w:hAnsi="Century Gothic" w:cs="Century Gothic"/>
        <w:color w:val="002060"/>
        <w:sz w:val="18"/>
        <w:szCs w:val="18"/>
        <w:u w:color="002060"/>
      </w:rPr>
      <w:tab/>
    </w:r>
    <w:r>
      <w:rPr>
        <w:rFonts w:ascii="Century Gothic" w:eastAsia="Century Gothic" w:hAnsi="Century Gothic" w:cs="Century Gothic"/>
        <w:color w:val="002060"/>
        <w:sz w:val="18"/>
        <w:szCs w:val="18"/>
        <w:u w:color="002060"/>
      </w:rPr>
      <w:tab/>
    </w:r>
    <w:r>
      <w:rPr>
        <w:rFonts w:ascii="Century Gothic" w:hAnsi="Century Gothic"/>
        <w:b/>
        <w:bCs/>
        <w:color w:val="E83D96"/>
        <w:sz w:val="18"/>
        <w:szCs w:val="18"/>
        <w:u w:color="E83D96"/>
      </w:rPr>
      <w:t xml:space="preserve">wehearyou.org.uk </w:t>
    </w:r>
  </w:p>
  <w:p w14:paraId="7AB82CDE" w14:textId="77777777" w:rsidR="004B0161" w:rsidRDefault="004B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2E386" w14:textId="77777777" w:rsidR="007C1EF1" w:rsidRDefault="007C1EF1" w:rsidP="004B0161">
      <w:pPr>
        <w:spacing w:after="0" w:line="240" w:lineRule="auto"/>
      </w:pPr>
      <w:r>
        <w:separator/>
      </w:r>
    </w:p>
  </w:footnote>
  <w:footnote w:type="continuationSeparator" w:id="0">
    <w:p w14:paraId="6AEF679E" w14:textId="77777777" w:rsidR="007C1EF1" w:rsidRDefault="007C1EF1" w:rsidP="004B0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0A46"/>
    <w:multiLevelType w:val="hybridMultilevel"/>
    <w:tmpl w:val="B128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03D4B"/>
    <w:multiLevelType w:val="hybridMultilevel"/>
    <w:tmpl w:val="384C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411EC"/>
    <w:multiLevelType w:val="hybridMultilevel"/>
    <w:tmpl w:val="BC0E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D92F84"/>
    <w:multiLevelType w:val="hybridMultilevel"/>
    <w:tmpl w:val="11F894EC"/>
    <w:lvl w:ilvl="0" w:tplc="89AC25F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B56530"/>
    <w:multiLevelType w:val="hybridMultilevel"/>
    <w:tmpl w:val="7AF8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030"/>
    <w:rsid w:val="0011013A"/>
    <w:rsid w:val="0015623C"/>
    <w:rsid w:val="001D1E40"/>
    <w:rsid w:val="002D277E"/>
    <w:rsid w:val="00395030"/>
    <w:rsid w:val="003E74AC"/>
    <w:rsid w:val="00420E0E"/>
    <w:rsid w:val="004B0161"/>
    <w:rsid w:val="00556086"/>
    <w:rsid w:val="005E4CE6"/>
    <w:rsid w:val="00653039"/>
    <w:rsid w:val="006967A1"/>
    <w:rsid w:val="00754D78"/>
    <w:rsid w:val="007640B0"/>
    <w:rsid w:val="00792BEB"/>
    <w:rsid w:val="007C1EF1"/>
    <w:rsid w:val="008917A8"/>
    <w:rsid w:val="008C3193"/>
    <w:rsid w:val="00931255"/>
    <w:rsid w:val="00A35A93"/>
    <w:rsid w:val="00B668E1"/>
    <w:rsid w:val="00C405E6"/>
    <w:rsid w:val="00C95517"/>
    <w:rsid w:val="00CB1BEC"/>
    <w:rsid w:val="00D55531"/>
    <w:rsid w:val="00E21257"/>
    <w:rsid w:val="00FA41D2"/>
    <w:rsid w:val="00FE1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4850"/>
  <w15:docId w15:val="{1E25FE8F-FCBC-41E6-9EB9-10504C72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030"/>
    <w:rPr>
      <w:rFonts w:ascii="Tahoma" w:hAnsi="Tahoma" w:cs="Tahoma"/>
      <w:sz w:val="16"/>
      <w:szCs w:val="16"/>
    </w:rPr>
  </w:style>
  <w:style w:type="paragraph" w:styleId="ListParagraph">
    <w:name w:val="List Paragraph"/>
    <w:basedOn w:val="Normal"/>
    <w:uiPriority w:val="34"/>
    <w:qFormat/>
    <w:rsid w:val="00FA41D2"/>
    <w:pPr>
      <w:ind w:left="720"/>
      <w:contextualSpacing/>
    </w:pPr>
  </w:style>
  <w:style w:type="character" w:styleId="Hyperlink">
    <w:name w:val="Hyperlink"/>
    <w:basedOn w:val="DefaultParagraphFont"/>
    <w:uiPriority w:val="99"/>
    <w:unhideWhenUsed/>
    <w:rsid w:val="00420E0E"/>
    <w:rPr>
      <w:color w:val="0000FF" w:themeColor="hyperlink"/>
      <w:u w:val="single"/>
    </w:rPr>
  </w:style>
  <w:style w:type="paragraph" w:styleId="Header">
    <w:name w:val="header"/>
    <w:basedOn w:val="Normal"/>
    <w:link w:val="HeaderChar"/>
    <w:uiPriority w:val="99"/>
    <w:unhideWhenUsed/>
    <w:rsid w:val="004B0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161"/>
  </w:style>
  <w:style w:type="paragraph" w:styleId="Footer">
    <w:name w:val="footer"/>
    <w:basedOn w:val="Normal"/>
    <w:link w:val="FooterChar"/>
    <w:unhideWhenUsed/>
    <w:rsid w:val="004B0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161"/>
  </w:style>
  <w:style w:type="character" w:customStyle="1" w:styleId="Hyperlink0">
    <w:name w:val="Hyperlink.0"/>
    <w:basedOn w:val="DefaultParagraphFont"/>
    <w:rsid w:val="008C3193"/>
    <w:rPr>
      <w:rFonts w:ascii="Century Gothic" w:eastAsia="Century Gothic" w:hAnsi="Century Gothic" w:cs="Century Gothic"/>
      <w:b/>
      <w:bCs/>
      <w:color w:val="E83D96"/>
      <w:sz w:val="18"/>
      <w:szCs w:val="18"/>
      <w:u w:val="single" w:color="E83D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wehearyo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CCD63-C23A-43F8-8473-D81838DA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2014-02-11T12:27:00Z</cp:lastPrinted>
  <dcterms:created xsi:type="dcterms:W3CDTF">2016-04-27T08:55:00Z</dcterms:created>
  <dcterms:modified xsi:type="dcterms:W3CDTF">2018-06-01T08:01:00Z</dcterms:modified>
</cp:coreProperties>
</file>